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780" w:rsidRPr="005E44D2" w:rsidRDefault="00335BA8">
      <w:pPr>
        <w:jc w:val="center"/>
        <w:rPr>
          <w:rFonts w:hAnsi="Times New Roman" w:cs="Times New Roman"/>
          <w:color w:val="000000"/>
          <w:sz w:val="24"/>
          <w:szCs w:val="24"/>
          <w:lang w:val="ru-RU"/>
        </w:rPr>
      </w:pPr>
      <w:r w:rsidRPr="005E44D2">
        <w:rPr>
          <w:rFonts w:hAnsi="Times New Roman" w:cs="Times New Roman"/>
          <w:b/>
          <w:bCs/>
          <w:color w:val="000000"/>
          <w:sz w:val="24"/>
          <w:szCs w:val="24"/>
          <w:lang w:val="ru-RU"/>
        </w:rPr>
        <w:t>Основные положения учетной политики (выдержки)</w:t>
      </w:r>
    </w:p>
    <w:p w:rsidR="005E44D2" w:rsidRDefault="005E44D2" w:rsidP="005E44D2">
      <w:pPr>
        <w:spacing w:before="0" w:beforeAutospacing="0" w:after="0" w:afterAutospacing="0"/>
        <w:jc w:val="center"/>
        <w:rPr>
          <w:rFonts w:hAnsi="Times New Roman" w:cs="Times New Roman"/>
          <w:b/>
          <w:bCs/>
          <w:color w:val="000000"/>
          <w:sz w:val="24"/>
          <w:szCs w:val="24"/>
          <w:lang w:val="ru-RU"/>
        </w:rPr>
      </w:pPr>
      <w:r>
        <w:rPr>
          <w:rFonts w:hAnsi="Times New Roman" w:cs="Times New Roman"/>
          <w:b/>
          <w:bCs/>
          <w:color w:val="000000"/>
          <w:sz w:val="24"/>
          <w:szCs w:val="24"/>
          <w:lang w:val="ru-RU"/>
        </w:rPr>
        <w:t>Федерального г</w:t>
      </w:r>
      <w:r w:rsidR="00335BA8" w:rsidRPr="005E44D2">
        <w:rPr>
          <w:rFonts w:hAnsi="Times New Roman" w:cs="Times New Roman"/>
          <w:b/>
          <w:bCs/>
          <w:color w:val="000000"/>
          <w:sz w:val="24"/>
          <w:szCs w:val="24"/>
          <w:lang w:val="ru-RU"/>
        </w:rPr>
        <w:t>осударственного бюджетного учреждения</w:t>
      </w:r>
    </w:p>
    <w:p w:rsidR="005E44D2" w:rsidRDefault="00335BA8" w:rsidP="005E44D2">
      <w:pPr>
        <w:spacing w:before="0" w:beforeAutospacing="0" w:after="0" w:afterAutospacing="0"/>
        <w:jc w:val="center"/>
        <w:rPr>
          <w:rFonts w:hAnsi="Times New Roman" w:cs="Times New Roman"/>
          <w:b/>
          <w:bCs/>
          <w:color w:val="000000"/>
          <w:sz w:val="24"/>
          <w:szCs w:val="24"/>
          <w:lang w:val="ru-RU"/>
        </w:rPr>
      </w:pPr>
      <w:r w:rsidRPr="005E44D2">
        <w:rPr>
          <w:rFonts w:hAnsi="Times New Roman" w:cs="Times New Roman"/>
          <w:b/>
          <w:bCs/>
          <w:color w:val="000000"/>
          <w:sz w:val="24"/>
          <w:szCs w:val="24"/>
          <w:lang w:val="ru-RU"/>
        </w:rPr>
        <w:t>«</w:t>
      </w:r>
      <w:r w:rsidR="005E44D2">
        <w:rPr>
          <w:rFonts w:hAnsi="Times New Roman" w:cs="Times New Roman"/>
          <w:b/>
          <w:bCs/>
          <w:color w:val="000000"/>
          <w:sz w:val="24"/>
          <w:szCs w:val="24"/>
          <w:lang w:val="ru-RU"/>
        </w:rPr>
        <w:t>Национальный парк «</w:t>
      </w:r>
      <w:proofErr w:type="spellStart"/>
      <w:r w:rsidR="005E44D2">
        <w:rPr>
          <w:rFonts w:hAnsi="Times New Roman" w:cs="Times New Roman"/>
          <w:b/>
          <w:bCs/>
          <w:color w:val="000000"/>
          <w:sz w:val="24"/>
          <w:szCs w:val="24"/>
          <w:lang w:val="ru-RU"/>
        </w:rPr>
        <w:t>Таганай</w:t>
      </w:r>
      <w:proofErr w:type="spellEnd"/>
      <w:r w:rsidR="005E44D2">
        <w:rPr>
          <w:rFonts w:hAnsi="Times New Roman" w:cs="Times New Roman"/>
          <w:b/>
          <w:bCs/>
          <w:color w:val="000000"/>
          <w:sz w:val="24"/>
          <w:szCs w:val="24"/>
          <w:lang w:val="ru-RU"/>
        </w:rPr>
        <w:t>»</w:t>
      </w:r>
    </w:p>
    <w:p w:rsidR="00FE2780" w:rsidRPr="005E44D2" w:rsidRDefault="00335BA8" w:rsidP="005E44D2">
      <w:pPr>
        <w:jc w:val="center"/>
        <w:rPr>
          <w:rFonts w:hAnsi="Times New Roman" w:cs="Times New Roman"/>
          <w:color w:val="000000"/>
          <w:sz w:val="24"/>
          <w:szCs w:val="24"/>
          <w:lang w:val="ru-RU"/>
        </w:rPr>
      </w:pPr>
      <w:r w:rsidRPr="005E44D2">
        <w:rPr>
          <w:rFonts w:hAnsi="Times New Roman" w:cs="Times New Roman"/>
          <w:color w:val="000000"/>
          <w:sz w:val="24"/>
          <w:szCs w:val="24"/>
          <w:lang w:val="ru-RU"/>
        </w:rPr>
        <w:t>В соответствии с требованиями пункта 9 Стандарта «Учетная политика, оценочные значения и ошибки», утвержденного приказом Минфина от 30.12.2017 № 274н, на официальном сайте учреждения размещается информация об учетной политике.</w:t>
      </w:r>
    </w:p>
    <w:p w:rsidR="00335BA8" w:rsidRDefault="00335BA8" w:rsidP="00335BA8">
      <w:pPr>
        <w:spacing w:before="0" w:beforeAutospacing="0" w:after="0" w:afterAutospacing="0"/>
        <w:jc w:val="center"/>
        <w:rPr>
          <w:rFonts w:hAnsi="Times New Roman" w:cs="Times New Roman"/>
          <w:color w:val="000000"/>
          <w:sz w:val="24"/>
          <w:szCs w:val="24"/>
          <w:lang w:val="ru-RU"/>
        </w:rPr>
      </w:pPr>
      <w:r w:rsidRPr="005E44D2">
        <w:rPr>
          <w:rFonts w:hAnsi="Times New Roman" w:cs="Times New Roman"/>
          <w:color w:val="000000"/>
          <w:sz w:val="24"/>
          <w:szCs w:val="24"/>
          <w:lang w:val="ru-RU"/>
        </w:rPr>
        <w:t xml:space="preserve">Учетная политика </w:t>
      </w:r>
      <w:r w:rsidR="0078015A">
        <w:rPr>
          <w:rFonts w:hAnsi="Times New Roman" w:cs="Times New Roman"/>
          <w:color w:val="000000"/>
          <w:sz w:val="24"/>
          <w:szCs w:val="24"/>
          <w:lang w:val="ru-RU"/>
        </w:rPr>
        <w:t>ФГБУ</w:t>
      </w:r>
      <w:r w:rsidRPr="005E44D2">
        <w:rPr>
          <w:rFonts w:hAnsi="Times New Roman" w:cs="Times New Roman"/>
          <w:color w:val="000000"/>
          <w:sz w:val="24"/>
          <w:szCs w:val="24"/>
          <w:lang w:val="ru-RU"/>
        </w:rPr>
        <w:t xml:space="preserve"> «</w:t>
      </w:r>
      <w:r w:rsidR="0078015A">
        <w:rPr>
          <w:rFonts w:hAnsi="Times New Roman" w:cs="Times New Roman"/>
          <w:color w:val="000000"/>
          <w:sz w:val="24"/>
          <w:szCs w:val="24"/>
          <w:lang w:val="ru-RU"/>
        </w:rPr>
        <w:t>Национальный парк «</w:t>
      </w:r>
      <w:proofErr w:type="spellStart"/>
      <w:r w:rsidR="0078015A">
        <w:rPr>
          <w:rFonts w:hAnsi="Times New Roman" w:cs="Times New Roman"/>
          <w:color w:val="000000"/>
          <w:sz w:val="24"/>
          <w:szCs w:val="24"/>
          <w:lang w:val="ru-RU"/>
        </w:rPr>
        <w:t>Таганай</w:t>
      </w:r>
      <w:proofErr w:type="spellEnd"/>
      <w:r w:rsidRPr="005E44D2">
        <w:rPr>
          <w:rFonts w:hAnsi="Times New Roman" w:cs="Times New Roman"/>
          <w:color w:val="000000"/>
          <w:sz w:val="24"/>
          <w:szCs w:val="24"/>
          <w:lang w:val="ru-RU"/>
        </w:rPr>
        <w:t>»</w:t>
      </w:r>
    </w:p>
    <w:p w:rsidR="00FE2780" w:rsidRDefault="00335BA8" w:rsidP="00335BA8">
      <w:pPr>
        <w:spacing w:before="0" w:beforeAutospacing="0" w:after="0" w:afterAutospacing="0"/>
        <w:jc w:val="center"/>
        <w:rPr>
          <w:rFonts w:hAnsi="Times New Roman" w:cs="Times New Roman"/>
          <w:color w:val="000000"/>
          <w:sz w:val="24"/>
          <w:szCs w:val="24"/>
          <w:lang w:val="ru-RU"/>
        </w:rPr>
      </w:pPr>
      <w:r w:rsidRPr="005E44D2">
        <w:rPr>
          <w:rFonts w:hAnsi="Times New Roman" w:cs="Times New Roman"/>
          <w:color w:val="000000"/>
          <w:sz w:val="24"/>
          <w:szCs w:val="24"/>
          <w:lang w:val="ru-RU"/>
        </w:rPr>
        <w:t>утверждена приказом от</w:t>
      </w:r>
      <w:r w:rsidR="0078015A">
        <w:rPr>
          <w:rFonts w:hAnsi="Times New Roman" w:cs="Times New Roman"/>
          <w:color w:val="000000"/>
          <w:sz w:val="24"/>
          <w:szCs w:val="24"/>
          <w:lang w:val="ru-RU"/>
        </w:rPr>
        <w:t xml:space="preserve"> </w:t>
      </w:r>
      <w:r w:rsidR="006D5839">
        <w:rPr>
          <w:rFonts w:hAnsi="Times New Roman" w:cs="Times New Roman"/>
          <w:color w:val="000000"/>
          <w:sz w:val="24"/>
          <w:szCs w:val="24"/>
          <w:lang w:val="ru-RU"/>
        </w:rPr>
        <w:t>30</w:t>
      </w:r>
      <w:r w:rsidR="0078015A">
        <w:rPr>
          <w:rFonts w:hAnsi="Times New Roman" w:cs="Times New Roman"/>
          <w:color w:val="000000"/>
          <w:sz w:val="24"/>
          <w:szCs w:val="24"/>
          <w:lang w:val="ru-RU"/>
        </w:rPr>
        <w:t>.12.202</w:t>
      </w:r>
      <w:r w:rsidR="006D5839">
        <w:rPr>
          <w:rFonts w:hAnsi="Times New Roman" w:cs="Times New Roman"/>
          <w:color w:val="000000"/>
          <w:sz w:val="24"/>
          <w:szCs w:val="24"/>
          <w:lang w:val="ru-RU"/>
        </w:rPr>
        <w:t>5</w:t>
      </w:r>
      <w:r w:rsidRPr="005E44D2">
        <w:rPr>
          <w:rFonts w:hAnsi="Times New Roman" w:cs="Times New Roman"/>
          <w:color w:val="000000"/>
          <w:sz w:val="24"/>
          <w:szCs w:val="24"/>
          <w:lang w:val="ru-RU"/>
        </w:rPr>
        <w:t xml:space="preserve"> №</w:t>
      </w:r>
      <w:r w:rsidR="006D5839">
        <w:rPr>
          <w:rFonts w:hAnsi="Times New Roman" w:cs="Times New Roman"/>
          <w:color w:val="000000"/>
          <w:sz w:val="24"/>
          <w:szCs w:val="24"/>
          <w:lang w:val="ru-RU"/>
        </w:rPr>
        <w:t xml:space="preserve"> 459</w:t>
      </w:r>
      <w:r w:rsidRPr="005E44D2">
        <w:rPr>
          <w:rFonts w:hAnsi="Times New Roman" w:cs="Times New Roman"/>
          <w:color w:val="000000"/>
          <w:sz w:val="24"/>
          <w:szCs w:val="24"/>
          <w:lang w:val="ru-RU"/>
        </w:rPr>
        <w:t>.</w:t>
      </w:r>
    </w:p>
    <w:p w:rsidR="006D5839" w:rsidRPr="005E44D2" w:rsidRDefault="006D5839" w:rsidP="00335BA8">
      <w:pPr>
        <w:spacing w:before="0" w:beforeAutospacing="0" w:after="0" w:afterAutospacing="0"/>
        <w:jc w:val="center"/>
        <w:rPr>
          <w:rFonts w:hAnsi="Times New Roman" w:cs="Times New Roman"/>
          <w:color w:val="000000"/>
          <w:sz w:val="24"/>
          <w:szCs w:val="24"/>
          <w:lang w:val="ru-RU"/>
        </w:rPr>
      </w:pPr>
    </w:p>
    <w:p w:rsidR="00FE2780" w:rsidRPr="005E44D2" w:rsidRDefault="00335BA8" w:rsidP="006D5839">
      <w:pPr>
        <w:spacing w:before="0" w:beforeAutospacing="0" w:after="0" w:afterAutospacing="0"/>
        <w:rPr>
          <w:rFonts w:hAnsi="Times New Roman" w:cs="Times New Roman"/>
          <w:color w:val="000000"/>
          <w:sz w:val="24"/>
          <w:szCs w:val="24"/>
          <w:lang w:val="ru-RU"/>
        </w:rPr>
      </w:pPr>
      <w:r w:rsidRPr="005E44D2">
        <w:rPr>
          <w:rFonts w:hAnsi="Times New Roman" w:cs="Times New Roman"/>
          <w:color w:val="000000"/>
          <w:sz w:val="24"/>
          <w:szCs w:val="24"/>
          <w:lang w:val="ru-RU"/>
        </w:rPr>
        <w:t xml:space="preserve">1. Бухгалтерский учет ведет структурное подразделение – </w:t>
      </w:r>
      <w:r w:rsidR="0078015A" w:rsidRPr="0078015A">
        <w:rPr>
          <w:rFonts w:hAnsi="Times New Roman" w:cs="Times New Roman"/>
          <w:color w:val="000000"/>
          <w:sz w:val="24"/>
          <w:szCs w:val="24"/>
          <w:lang w:val="ru-RU"/>
        </w:rPr>
        <w:t>Отдел бухгалтерского учета и отчетности</w:t>
      </w:r>
      <w:r w:rsidR="0078015A">
        <w:rPr>
          <w:rFonts w:hAnsi="Times New Roman" w:cs="Times New Roman"/>
          <w:color w:val="000000"/>
          <w:sz w:val="24"/>
          <w:szCs w:val="24"/>
          <w:lang w:val="ru-RU"/>
        </w:rPr>
        <w:t>,</w:t>
      </w:r>
      <w:r w:rsidRPr="005E44D2">
        <w:rPr>
          <w:rFonts w:hAnsi="Times New Roman" w:cs="Times New Roman"/>
          <w:color w:val="000000"/>
          <w:sz w:val="24"/>
          <w:szCs w:val="24"/>
          <w:lang w:val="ru-RU"/>
        </w:rPr>
        <w:t xml:space="preserve"> возглавляем</w:t>
      </w:r>
      <w:r w:rsidR="0078015A">
        <w:rPr>
          <w:rFonts w:hAnsi="Times New Roman" w:cs="Times New Roman"/>
          <w:color w:val="000000"/>
          <w:sz w:val="24"/>
          <w:szCs w:val="24"/>
          <w:lang w:val="ru-RU"/>
        </w:rPr>
        <w:t>ый</w:t>
      </w:r>
      <w:r w:rsidRPr="005E44D2">
        <w:rPr>
          <w:rFonts w:hAnsi="Times New Roman" w:cs="Times New Roman"/>
          <w:color w:val="000000"/>
          <w:sz w:val="24"/>
          <w:szCs w:val="24"/>
          <w:lang w:val="ru-RU"/>
        </w:rPr>
        <w:t xml:space="preserve"> главным бухгалтером. Сотрудники бухгалтерии руководствуются в работе должностными инструкциями.</w:t>
      </w:r>
    </w:p>
    <w:p w:rsidR="00FE2780" w:rsidRPr="005E44D2" w:rsidRDefault="00335BA8" w:rsidP="006D5839">
      <w:pPr>
        <w:spacing w:before="0" w:beforeAutospacing="0" w:after="0" w:afterAutospacing="0"/>
        <w:rPr>
          <w:rFonts w:hAnsi="Times New Roman" w:cs="Times New Roman"/>
          <w:color w:val="000000"/>
          <w:sz w:val="24"/>
          <w:szCs w:val="24"/>
          <w:lang w:val="ru-RU"/>
        </w:rPr>
      </w:pPr>
      <w:r w:rsidRPr="005E44D2">
        <w:rPr>
          <w:rFonts w:hAnsi="Times New Roman" w:cs="Times New Roman"/>
          <w:color w:val="000000"/>
          <w:sz w:val="24"/>
          <w:szCs w:val="24"/>
          <w:lang w:val="ru-RU"/>
        </w:rPr>
        <w:t>Ответственным за ведение бухгалтерского учета в учреждении является главный бухгалтер.</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 xml:space="preserve">2. </w:t>
      </w:r>
      <w:r w:rsidR="0078015A" w:rsidRPr="0078015A">
        <w:rPr>
          <w:rFonts w:hAnsi="Times New Roman" w:cs="Times New Roman"/>
          <w:color w:val="000000"/>
          <w:sz w:val="24"/>
          <w:szCs w:val="24"/>
          <w:lang w:val="ru-RU"/>
        </w:rPr>
        <w:t>Бухгалтерский учет ведет бухгалтерия головного учреждения. Обособленное подразделение передает ей все первичные учетные документы, как полученные от контрагентов, так и сформированные его сотрудниками</w:t>
      </w:r>
      <w:r w:rsidRPr="005E44D2">
        <w:rPr>
          <w:rFonts w:hAnsi="Times New Roman" w:cs="Times New Roman"/>
          <w:color w:val="000000"/>
          <w:sz w:val="24"/>
          <w:szCs w:val="24"/>
          <w:lang w:val="ru-RU"/>
        </w:rPr>
        <w:t>.</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 xml:space="preserve">3. Бухгалтерский учет ведется в электронном виде с применением программных продуктов </w:t>
      </w:r>
      <w:r w:rsidR="006D5839" w:rsidRPr="006D5839">
        <w:rPr>
          <w:rFonts w:hAnsi="Times New Roman" w:cs="Times New Roman"/>
          <w:color w:val="000000"/>
          <w:sz w:val="24"/>
          <w:szCs w:val="24"/>
          <w:lang w:val="ru-RU"/>
        </w:rPr>
        <w:t>1С: Предприятие 8.3 конфигурации: Бухгалтерия государственного учреждения и Зарплата и кадры государственного учреждения.</w:t>
      </w:r>
    </w:p>
    <w:p w:rsidR="00FE2780" w:rsidRPr="005E44D2" w:rsidRDefault="00335BA8" w:rsidP="006D5839">
      <w:pPr>
        <w:spacing w:before="0" w:beforeAutospacing="0" w:after="0" w:afterAutospacing="0"/>
        <w:rPr>
          <w:rFonts w:hAnsi="Times New Roman" w:cs="Times New Roman"/>
          <w:color w:val="000000"/>
          <w:sz w:val="24"/>
          <w:szCs w:val="24"/>
          <w:lang w:val="ru-RU"/>
        </w:rPr>
      </w:pPr>
      <w:r w:rsidRPr="005E44D2">
        <w:rPr>
          <w:rFonts w:hAnsi="Times New Roman" w:cs="Times New Roman"/>
          <w:color w:val="000000"/>
          <w:sz w:val="24"/>
          <w:szCs w:val="24"/>
          <w:lang w:val="ru-RU"/>
        </w:rPr>
        <w:t>4.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FE2780" w:rsidRPr="005E44D2" w:rsidRDefault="00335BA8" w:rsidP="006D5839">
      <w:pPr>
        <w:numPr>
          <w:ilvl w:val="0"/>
          <w:numId w:val="1"/>
        </w:numPr>
        <w:spacing w:before="0" w:beforeAutospacing="0" w:after="0" w:afterAutospacing="0"/>
        <w:ind w:left="780" w:right="180"/>
        <w:contextualSpacing/>
        <w:rPr>
          <w:rFonts w:hAnsi="Times New Roman" w:cs="Times New Roman"/>
          <w:color w:val="000000"/>
          <w:sz w:val="24"/>
          <w:szCs w:val="24"/>
          <w:lang w:val="ru-RU"/>
        </w:rPr>
      </w:pPr>
      <w:r w:rsidRPr="005E44D2">
        <w:rPr>
          <w:rFonts w:hAnsi="Times New Roman" w:cs="Times New Roman"/>
          <w:color w:val="000000"/>
          <w:sz w:val="24"/>
          <w:szCs w:val="24"/>
          <w:lang w:val="ru-RU"/>
        </w:rPr>
        <w:t>система электронного документооборота с территориальным органом Федерального казначейства;</w:t>
      </w:r>
    </w:p>
    <w:p w:rsidR="00FE2780" w:rsidRDefault="00335BA8" w:rsidP="006D5839">
      <w:pPr>
        <w:numPr>
          <w:ilvl w:val="0"/>
          <w:numId w:val="1"/>
        </w:numPr>
        <w:spacing w:before="0" w:beforeAutospacing="0" w:after="0" w:afterAutospacing="0"/>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передача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учредителю</w:t>
      </w:r>
      <w:proofErr w:type="spellEnd"/>
      <w:r>
        <w:rPr>
          <w:rFonts w:hAnsi="Times New Roman" w:cs="Times New Roman"/>
          <w:color w:val="000000"/>
          <w:sz w:val="24"/>
          <w:szCs w:val="24"/>
        </w:rPr>
        <w:t>;</w:t>
      </w:r>
    </w:p>
    <w:p w:rsidR="00FE2780" w:rsidRDefault="00335BA8" w:rsidP="006D5839">
      <w:pPr>
        <w:numPr>
          <w:ilvl w:val="0"/>
          <w:numId w:val="1"/>
        </w:numPr>
        <w:spacing w:before="0" w:beforeAutospacing="0" w:after="0" w:afterAutospacing="0"/>
        <w:ind w:left="780" w:right="180"/>
        <w:contextualSpacing/>
        <w:rPr>
          <w:rFonts w:hAnsi="Times New Roman" w:cs="Times New Roman"/>
          <w:color w:val="000000"/>
          <w:sz w:val="24"/>
          <w:szCs w:val="24"/>
        </w:rPr>
      </w:pPr>
      <w:r w:rsidRPr="005E44D2">
        <w:rPr>
          <w:rFonts w:hAnsi="Times New Roman" w:cs="Times New Roman"/>
          <w:color w:val="000000"/>
          <w:sz w:val="24"/>
          <w:szCs w:val="24"/>
          <w:lang w:val="ru-RU"/>
        </w:rPr>
        <w:t xml:space="preserve">передача отчетности по налогам, сборам и иным обязательным платежам в инспекцию </w:t>
      </w:r>
      <w:proofErr w:type="spellStart"/>
      <w:r>
        <w:rPr>
          <w:rFonts w:hAnsi="Times New Roman" w:cs="Times New Roman"/>
          <w:color w:val="000000"/>
          <w:sz w:val="24"/>
          <w:szCs w:val="24"/>
        </w:rPr>
        <w:t>Федеральной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службы</w:t>
      </w:r>
      <w:proofErr w:type="spellEnd"/>
      <w:r>
        <w:rPr>
          <w:rFonts w:hAnsi="Times New Roman" w:cs="Times New Roman"/>
          <w:color w:val="000000"/>
          <w:sz w:val="24"/>
          <w:szCs w:val="24"/>
        </w:rPr>
        <w:t>;</w:t>
      </w:r>
    </w:p>
    <w:p w:rsidR="00FE2780" w:rsidRPr="005E44D2" w:rsidRDefault="00335BA8" w:rsidP="006D5839">
      <w:pPr>
        <w:numPr>
          <w:ilvl w:val="0"/>
          <w:numId w:val="1"/>
        </w:numPr>
        <w:spacing w:before="0" w:beforeAutospacing="0" w:after="0" w:afterAutospacing="0"/>
        <w:ind w:left="780" w:right="180"/>
        <w:contextualSpacing/>
        <w:rPr>
          <w:rFonts w:hAnsi="Times New Roman" w:cs="Times New Roman"/>
          <w:color w:val="000000"/>
          <w:sz w:val="24"/>
          <w:szCs w:val="24"/>
          <w:lang w:val="ru-RU"/>
        </w:rPr>
      </w:pPr>
      <w:r w:rsidRPr="005E44D2">
        <w:rPr>
          <w:rFonts w:hAnsi="Times New Roman" w:cs="Times New Roman"/>
          <w:color w:val="000000"/>
          <w:sz w:val="24"/>
          <w:szCs w:val="24"/>
          <w:lang w:val="ru-RU"/>
        </w:rPr>
        <w:t xml:space="preserve">передача отчетности в отделение </w:t>
      </w:r>
      <w:r w:rsidR="006D5839">
        <w:rPr>
          <w:rFonts w:hAnsi="Times New Roman" w:cs="Times New Roman"/>
          <w:color w:val="000000"/>
          <w:sz w:val="24"/>
          <w:szCs w:val="24"/>
          <w:lang w:val="ru-RU"/>
        </w:rPr>
        <w:t>Ф</w:t>
      </w:r>
      <w:r w:rsidRPr="005E44D2">
        <w:rPr>
          <w:rFonts w:hAnsi="Times New Roman" w:cs="Times New Roman"/>
          <w:color w:val="000000"/>
          <w:sz w:val="24"/>
          <w:szCs w:val="24"/>
          <w:lang w:val="ru-RU"/>
        </w:rPr>
        <w:t>онда</w:t>
      </w:r>
      <w:r w:rsidR="006D5839">
        <w:rPr>
          <w:rFonts w:hAnsi="Times New Roman" w:cs="Times New Roman"/>
          <w:color w:val="000000"/>
          <w:sz w:val="24"/>
          <w:szCs w:val="24"/>
          <w:lang w:val="ru-RU"/>
        </w:rPr>
        <w:t xml:space="preserve"> пенсионного и социального страхования (СФР)</w:t>
      </w:r>
      <w:r w:rsidRPr="005E44D2">
        <w:rPr>
          <w:rFonts w:hAnsi="Times New Roman" w:cs="Times New Roman"/>
          <w:color w:val="000000"/>
          <w:sz w:val="24"/>
          <w:szCs w:val="24"/>
          <w:lang w:val="ru-RU"/>
        </w:rPr>
        <w:t>;</w:t>
      </w:r>
    </w:p>
    <w:p w:rsidR="00FE2780" w:rsidRDefault="00335BA8" w:rsidP="006D5839">
      <w:pPr>
        <w:numPr>
          <w:ilvl w:val="0"/>
          <w:numId w:val="1"/>
        </w:numPr>
        <w:spacing w:before="0" w:beforeAutospacing="0" w:after="0" w:afterAutospacing="0"/>
        <w:ind w:left="780" w:right="180"/>
        <w:rPr>
          <w:rFonts w:hAnsi="Times New Roman" w:cs="Times New Roman"/>
          <w:color w:val="000000"/>
          <w:sz w:val="24"/>
          <w:szCs w:val="24"/>
          <w:lang w:val="ru-RU"/>
        </w:rPr>
      </w:pPr>
      <w:r w:rsidRPr="005E44D2">
        <w:rPr>
          <w:rFonts w:hAnsi="Times New Roman" w:cs="Times New Roman"/>
          <w:color w:val="000000"/>
          <w:sz w:val="24"/>
          <w:szCs w:val="24"/>
          <w:lang w:val="ru-RU"/>
        </w:rPr>
        <w:t xml:space="preserve">размещение информации о деятельности учреждения на официальном сайте </w:t>
      </w:r>
      <w:r>
        <w:rPr>
          <w:rFonts w:hAnsi="Times New Roman" w:cs="Times New Roman"/>
          <w:color w:val="000000"/>
          <w:sz w:val="24"/>
          <w:szCs w:val="24"/>
        </w:rPr>
        <w:t>bus</w:t>
      </w:r>
      <w:r w:rsidRPr="005E44D2">
        <w:rPr>
          <w:rFonts w:hAnsi="Times New Roman" w:cs="Times New Roman"/>
          <w:color w:val="000000"/>
          <w:sz w:val="24"/>
          <w:szCs w:val="24"/>
          <w:lang w:val="ru-RU"/>
        </w:rPr>
        <w:t>.</w:t>
      </w:r>
      <w:proofErr w:type="spellStart"/>
      <w:r>
        <w:rPr>
          <w:rFonts w:hAnsi="Times New Roman" w:cs="Times New Roman"/>
          <w:color w:val="000000"/>
          <w:sz w:val="24"/>
          <w:szCs w:val="24"/>
        </w:rPr>
        <w:t>gov</w:t>
      </w:r>
      <w:proofErr w:type="spellEnd"/>
      <w:r w:rsidRPr="005E44D2">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5E44D2">
        <w:rPr>
          <w:rFonts w:hAnsi="Times New Roman" w:cs="Times New Roman"/>
          <w:color w:val="000000"/>
          <w:sz w:val="24"/>
          <w:szCs w:val="24"/>
          <w:lang w:val="ru-RU"/>
        </w:rPr>
        <w:t>.</w:t>
      </w:r>
    </w:p>
    <w:p w:rsidR="006D5839" w:rsidRPr="006D5839" w:rsidRDefault="006D5839" w:rsidP="006D5839">
      <w:pPr>
        <w:pStyle w:val="a3"/>
        <w:numPr>
          <w:ilvl w:val="0"/>
          <w:numId w:val="1"/>
        </w:numPr>
        <w:rPr>
          <w:rFonts w:hAnsi="Times New Roman" w:cs="Times New Roman"/>
          <w:color w:val="000000"/>
          <w:sz w:val="24"/>
          <w:szCs w:val="24"/>
          <w:lang w:val="ru-RU"/>
        </w:rPr>
      </w:pPr>
      <w:r w:rsidRPr="006D5839">
        <w:rPr>
          <w:rFonts w:hAnsi="Times New Roman" w:cs="Times New Roman"/>
          <w:color w:val="000000"/>
          <w:sz w:val="24"/>
          <w:szCs w:val="24"/>
          <w:lang w:val="ru-RU"/>
        </w:rPr>
        <w:t>размещение информации о закупочной деятельности учреждения на официальном сайте zakupki.gov.ru.</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5. При оформлении фактов хозяйственной жизни применяются унифицированные формы первичных учетных документов</w:t>
      </w:r>
      <w:r>
        <w:rPr>
          <w:rFonts w:hAnsi="Times New Roman" w:cs="Times New Roman"/>
          <w:color w:val="000000"/>
          <w:sz w:val="24"/>
          <w:szCs w:val="24"/>
        </w:rPr>
        <w:t> </w:t>
      </w:r>
      <w:r w:rsidRPr="005E44D2">
        <w:rPr>
          <w:rFonts w:hAnsi="Times New Roman" w:cs="Times New Roman"/>
          <w:color w:val="000000"/>
          <w:sz w:val="24"/>
          <w:szCs w:val="24"/>
          <w:lang w:val="ru-RU"/>
        </w:rPr>
        <w:t>в соответствии с приказами Минфина</w:t>
      </w:r>
      <w:r>
        <w:rPr>
          <w:rFonts w:hAnsi="Times New Roman" w:cs="Times New Roman"/>
          <w:color w:val="000000"/>
          <w:sz w:val="24"/>
          <w:szCs w:val="24"/>
        </w:rPr>
        <w:t> </w:t>
      </w:r>
      <w:r w:rsidRPr="005E44D2">
        <w:rPr>
          <w:rFonts w:hAnsi="Times New Roman" w:cs="Times New Roman"/>
          <w:color w:val="000000"/>
          <w:sz w:val="24"/>
          <w:szCs w:val="24"/>
          <w:lang w:val="ru-RU"/>
        </w:rPr>
        <w:t>от 30.03.2015 № 52н,</w:t>
      </w:r>
      <w:r>
        <w:rPr>
          <w:rFonts w:hAnsi="Times New Roman" w:cs="Times New Roman"/>
          <w:color w:val="000000"/>
          <w:sz w:val="24"/>
          <w:szCs w:val="24"/>
        </w:rPr>
        <w:t> </w:t>
      </w:r>
      <w:r w:rsidRPr="005E44D2">
        <w:rPr>
          <w:rFonts w:hAnsi="Times New Roman" w:cs="Times New Roman"/>
          <w:color w:val="000000"/>
          <w:sz w:val="24"/>
          <w:szCs w:val="24"/>
          <w:lang w:val="ru-RU"/>
        </w:rPr>
        <w:t>от 15.04.2021 № 61н. При оформлении фактов хозяйственной жизни, по которым не предусмотрены типовые формы, применяются формы, установленные в приложении 5 к настоящей учетной политике.</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6. 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11).</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7. Инвентаризация активов и обязательств проводится в соответствии с Порядком проведения инвентаризации, утвержденным в приложении 17</w:t>
      </w:r>
      <w:r>
        <w:rPr>
          <w:rFonts w:hAnsi="Times New Roman" w:cs="Times New Roman"/>
          <w:color w:val="000000"/>
          <w:sz w:val="24"/>
          <w:szCs w:val="24"/>
        </w:rPr>
        <w:t> </w:t>
      </w:r>
      <w:r w:rsidRPr="005E44D2">
        <w:rPr>
          <w:rFonts w:hAnsi="Times New Roman" w:cs="Times New Roman"/>
          <w:color w:val="000000"/>
          <w:sz w:val="24"/>
          <w:szCs w:val="24"/>
          <w:lang w:val="ru-RU"/>
        </w:rPr>
        <w:t xml:space="preserve">к настоящей учетной </w:t>
      </w:r>
      <w:r w:rsidRPr="005E44D2">
        <w:rPr>
          <w:rFonts w:hAnsi="Times New Roman" w:cs="Times New Roman"/>
          <w:color w:val="000000"/>
          <w:sz w:val="24"/>
          <w:szCs w:val="24"/>
          <w:lang w:val="ru-RU"/>
        </w:rPr>
        <w:lastRenderedPageBreak/>
        <w:t>политике, и ежегодными приказами учреждения о проведении инвентаризации объектов бухучета.</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 xml:space="preserve">8.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w:t>
      </w:r>
      <w:r w:rsidR="001C3AB7">
        <w:rPr>
          <w:rFonts w:hAnsi="Times New Roman" w:cs="Times New Roman"/>
          <w:color w:val="000000"/>
          <w:sz w:val="24"/>
          <w:szCs w:val="24"/>
          <w:lang w:val="ru-RU"/>
        </w:rPr>
        <w:t>активов</w:t>
      </w:r>
      <w:r w:rsidR="001C3AB7" w:rsidRPr="001C3AB7">
        <w:rPr>
          <w:lang w:val="ru-RU"/>
        </w:rPr>
        <w:t xml:space="preserve"> </w:t>
      </w:r>
      <w:r w:rsidR="001C3AB7" w:rsidRPr="001C3AB7">
        <w:rPr>
          <w:rFonts w:hAnsi="Times New Roman" w:cs="Times New Roman"/>
          <w:color w:val="000000"/>
          <w:sz w:val="24"/>
          <w:szCs w:val="24"/>
          <w:lang w:val="ru-RU"/>
        </w:rPr>
        <w:t xml:space="preserve">или </w:t>
      </w:r>
      <w:r w:rsidR="001C3AB7">
        <w:rPr>
          <w:rFonts w:hAnsi="Times New Roman" w:cs="Times New Roman"/>
          <w:color w:val="000000"/>
          <w:sz w:val="24"/>
          <w:szCs w:val="24"/>
          <w:lang w:val="ru-RU"/>
        </w:rPr>
        <w:t>профессиональные</w:t>
      </w:r>
      <w:r w:rsidR="001C3AB7" w:rsidRPr="001C3AB7">
        <w:rPr>
          <w:rFonts w:hAnsi="Times New Roman" w:cs="Times New Roman"/>
          <w:color w:val="000000"/>
          <w:sz w:val="24"/>
          <w:szCs w:val="24"/>
          <w:lang w:val="ru-RU"/>
        </w:rPr>
        <w:t xml:space="preserve"> оценщик</w:t>
      </w:r>
      <w:r w:rsidR="001C3AB7">
        <w:rPr>
          <w:rFonts w:hAnsi="Times New Roman" w:cs="Times New Roman"/>
          <w:color w:val="000000"/>
          <w:sz w:val="24"/>
          <w:szCs w:val="24"/>
          <w:lang w:val="ru-RU"/>
        </w:rPr>
        <w:t>и, привлекаемые по договору</w:t>
      </w:r>
      <w:r w:rsidR="001C3AB7" w:rsidRPr="001C3AB7">
        <w:rPr>
          <w:rFonts w:hAnsi="Times New Roman" w:cs="Times New Roman"/>
          <w:color w:val="000000"/>
          <w:sz w:val="24"/>
          <w:szCs w:val="24"/>
          <w:lang w:val="ru-RU"/>
        </w:rPr>
        <w:t>.</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9.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10. Учреждение учитывает в составе основных средств материальные объекты имущества</w:t>
      </w:r>
      <w:r>
        <w:rPr>
          <w:rFonts w:hAnsi="Times New Roman" w:cs="Times New Roman"/>
          <w:color w:val="000000"/>
          <w:sz w:val="24"/>
          <w:szCs w:val="24"/>
        </w:rPr>
        <w:t> </w:t>
      </w:r>
      <w:r w:rsidRPr="005E44D2">
        <w:rPr>
          <w:rFonts w:hAnsi="Times New Roman" w:cs="Times New Roman"/>
          <w:color w:val="000000"/>
          <w:sz w:val="24"/>
          <w:szCs w:val="24"/>
          <w:lang w:val="ru-RU"/>
        </w:rPr>
        <w:t>независимо от их стоимости</w:t>
      </w:r>
      <w:r>
        <w:rPr>
          <w:rFonts w:hAnsi="Times New Roman" w:cs="Times New Roman"/>
          <w:color w:val="000000"/>
          <w:sz w:val="24"/>
          <w:szCs w:val="24"/>
        </w:rPr>
        <w:t> </w:t>
      </w:r>
      <w:r w:rsidRPr="005E44D2">
        <w:rPr>
          <w:rFonts w:hAnsi="Times New Roman" w:cs="Times New Roman"/>
          <w:color w:val="000000"/>
          <w:sz w:val="24"/>
          <w:szCs w:val="24"/>
          <w:lang w:val="ru-RU"/>
        </w:rPr>
        <w:t>со сроком полезного использования более 12 месяцев, а также инвентарь. Перечень объектов, которые относятся к группе «Инвентарь производственный и хозяйственный», приведен в приложении 12.</w:t>
      </w:r>
    </w:p>
    <w:p w:rsidR="008261EB"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 xml:space="preserve">11. </w:t>
      </w:r>
      <w:r w:rsidR="008261EB" w:rsidRPr="008261EB">
        <w:rPr>
          <w:rFonts w:hAnsi="Times New Roman" w:cs="Times New Roman"/>
          <w:color w:val="000000"/>
          <w:sz w:val="24"/>
          <w:szCs w:val="24"/>
          <w:lang w:val="ru-RU"/>
        </w:rPr>
        <w:t>В один инвентарный объект, признаваемый комплексом объектов основных средств, объединяются объекты имущества имеющие одинаковые сроки полезного и ожидаемого использования. Необходимость объединения и конкретный перечень объединяемых объектов определяет комиссия учреждения по поступлению и выбытию активов.</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12. 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rsidR="00FE2780" w:rsidRDefault="00335BA8" w:rsidP="000718CE">
      <w:pPr>
        <w:spacing w:before="0" w:beforeAutospacing="0" w:after="0" w:afterAutospacing="0"/>
        <w:rPr>
          <w:rFonts w:hAnsi="Times New Roman" w:cs="Times New Roman"/>
          <w:color w:val="000000"/>
          <w:sz w:val="24"/>
          <w:szCs w:val="24"/>
        </w:rPr>
      </w:pPr>
      <w:r w:rsidRPr="005E44D2">
        <w:rPr>
          <w:rFonts w:hAnsi="Times New Roman" w:cs="Times New Roman"/>
          <w:color w:val="000000"/>
          <w:sz w:val="24"/>
          <w:szCs w:val="24"/>
          <w:lang w:val="ru-RU"/>
        </w:rPr>
        <w:t>13.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5E44D2">
        <w:rPr>
          <w:rFonts w:hAnsi="Times New Roman" w:cs="Times New Roman"/>
          <w:color w:val="000000"/>
          <w:sz w:val="24"/>
          <w:szCs w:val="24"/>
          <w:lang w:val="ru-RU"/>
        </w:rPr>
        <w:t>выбываемых</w:t>
      </w:r>
      <w:proofErr w:type="spellEnd"/>
      <w:r w:rsidRPr="005E44D2">
        <w:rPr>
          <w:rFonts w:hAnsi="Times New Roman" w:cs="Times New Roman"/>
          <w:color w:val="000000"/>
          <w:sz w:val="24"/>
          <w:szCs w:val="24"/>
          <w:lang w:val="ru-RU"/>
        </w:rPr>
        <w:t xml:space="preserve">) составных частей.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следующим группам основных средств:</w:t>
      </w:r>
    </w:p>
    <w:p w:rsidR="00FE2780" w:rsidRDefault="00335BA8" w:rsidP="000718CE">
      <w:pPr>
        <w:numPr>
          <w:ilvl w:val="0"/>
          <w:numId w:val="3"/>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rsidR="00FE2780" w:rsidRDefault="00335BA8" w:rsidP="000718CE">
      <w:pPr>
        <w:numPr>
          <w:ilvl w:val="0"/>
          <w:numId w:val="3"/>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транспортные средства;</w:t>
      </w:r>
    </w:p>
    <w:p w:rsidR="00FE2780" w:rsidRDefault="00335BA8" w:rsidP="000718CE">
      <w:pPr>
        <w:numPr>
          <w:ilvl w:val="0"/>
          <w:numId w:val="3"/>
        </w:numPr>
        <w:spacing w:before="0" w:beforeAutospacing="0" w:after="0" w:afterAutospacing="0"/>
        <w:ind w:left="780" w:right="180"/>
        <w:contextualSpacing/>
        <w:rPr>
          <w:rFonts w:hAnsi="Times New Roman" w:cs="Times New Roman"/>
          <w:color w:val="000000"/>
          <w:sz w:val="24"/>
          <w:szCs w:val="24"/>
        </w:rPr>
      </w:pPr>
      <w:proofErr w:type="spellStart"/>
      <w:proofErr w:type="gramStart"/>
      <w:r>
        <w:rPr>
          <w:rFonts w:hAnsi="Times New Roman" w:cs="Times New Roman"/>
          <w:color w:val="000000"/>
          <w:sz w:val="24"/>
          <w:szCs w:val="24"/>
        </w:rPr>
        <w:t>инвентарь</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производственный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хозяйственный</w:t>
      </w:r>
      <w:proofErr w:type="spellEnd"/>
      <w:r w:rsidR="000718CE">
        <w:rPr>
          <w:rFonts w:hAnsi="Times New Roman" w:cs="Times New Roman"/>
          <w:color w:val="000000"/>
          <w:sz w:val="24"/>
          <w:szCs w:val="24"/>
        </w:rPr>
        <w:t>.</w:t>
      </w:r>
    </w:p>
    <w:p w:rsidR="000718CE" w:rsidRDefault="000718CE" w:rsidP="00D6101D">
      <w:pPr>
        <w:spacing w:before="0" w:beforeAutospacing="0" w:after="0" w:afterAutospacing="0"/>
        <w:rPr>
          <w:rFonts w:hAnsi="Times New Roman" w:cs="Times New Roman"/>
          <w:color w:val="000000"/>
          <w:sz w:val="24"/>
          <w:szCs w:val="24"/>
          <w:lang w:val="ru-RU"/>
        </w:rPr>
      </w:pPr>
    </w:p>
    <w:p w:rsidR="00FE2780" w:rsidRPr="008261EB" w:rsidRDefault="00335BA8" w:rsidP="00D6101D">
      <w:pPr>
        <w:spacing w:before="0" w:beforeAutospacing="0" w:after="0" w:afterAutospacing="0"/>
        <w:rPr>
          <w:rFonts w:hAnsi="Times New Roman" w:cs="Times New Roman"/>
          <w:color w:val="000000"/>
          <w:sz w:val="24"/>
          <w:szCs w:val="24"/>
          <w:lang w:val="ru-RU"/>
        </w:rPr>
      </w:pPr>
      <w:r w:rsidRPr="005E44D2">
        <w:rPr>
          <w:rFonts w:hAnsi="Times New Roman" w:cs="Times New Roman"/>
          <w:color w:val="000000"/>
          <w:sz w:val="24"/>
          <w:szCs w:val="24"/>
          <w:lang w:val="ru-RU"/>
        </w:rPr>
        <w:t xml:space="preserve">14. В случае частичной ликвидации или </w:t>
      </w:r>
      <w:proofErr w:type="spellStart"/>
      <w:r w:rsidRPr="005E44D2">
        <w:rPr>
          <w:rFonts w:hAnsi="Times New Roman" w:cs="Times New Roman"/>
          <w:color w:val="000000"/>
          <w:sz w:val="24"/>
          <w:szCs w:val="24"/>
          <w:lang w:val="ru-RU"/>
        </w:rPr>
        <w:t>разукомплектации</w:t>
      </w:r>
      <w:proofErr w:type="spellEnd"/>
      <w:r w:rsidRPr="005E44D2">
        <w:rPr>
          <w:rFonts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sidRPr="008261EB">
        <w:rPr>
          <w:rFonts w:hAnsi="Times New Roman" w:cs="Times New Roman"/>
          <w:color w:val="000000"/>
          <w:sz w:val="24"/>
          <w:szCs w:val="24"/>
          <w:lang w:val="ru-RU"/>
        </w:rPr>
        <w:t>(в порядке убывания важности):</w:t>
      </w:r>
    </w:p>
    <w:p w:rsidR="00FE2780" w:rsidRDefault="00335BA8" w:rsidP="00D6101D">
      <w:pPr>
        <w:numPr>
          <w:ilvl w:val="0"/>
          <w:numId w:val="4"/>
        </w:numPr>
        <w:spacing w:before="0" w:beforeAutospacing="0" w:after="0" w:afterAutospacing="0"/>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площади</w:t>
      </w:r>
      <w:proofErr w:type="spellEnd"/>
      <w:r>
        <w:rPr>
          <w:rFonts w:hAnsi="Times New Roman" w:cs="Times New Roman"/>
          <w:color w:val="000000"/>
          <w:sz w:val="24"/>
          <w:szCs w:val="24"/>
        </w:rPr>
        <w:t>;</w:t>
      </w:r>
    </w:p>
    <w:p w:rsidR="00FE2780" w:rsidRDefault="00335BA8" w:rsidP="00D6101D">
      <w:pPr>
        <w:numPr>
          <w:ilvl w:val="0"/>
          <w:numId w:val="4"/>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объему;</w:t>
      </w:r>
    </w:p>
    <w:p w:rsidR="00FE2780" w:rsidRDefault="00335BA8" w:rsidP="00D6101D">
      <w:pPr>
        <w:numPr>
          <w:ilvl w:val="0"/>
          <w:numId w:val="4"/>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весу;</w:t>
      </w:r>
    </w:p>
    <w:p w:rsidR="00FE2780" w:rsidRPr="005E44D2" w:rsidRDefault="00335BA8" w:rsidP="00D6101D">
      <w:pPr>
        <w:numPr>
          <w:ilvl w:val="0"/>
          <w:numId w:val="4"/>
        </w:numPr>
        <w:spacing w:before="0" w:beforeAutospacing="0" w:after="0" w:afterAutospacing="0"/>
        <w:ind w:left="780" w:right="180"/>
        <w:rPr>
          <w:rFonts w:hAnsi="Times New Roman" w:cs="Times New Roman"/>
          <w:color w:val="000000"/>
          <w:sz w:val="24"/>
          <w:szCs w:val="24"/>
          <w:lang w:val="ru-RU"/>
        </w:rPr>
      </w:pPr>
      <w:r w:rsidRPr="005E44D2">
        <w:rPr>
          <w:rFonts w:hAnsi="Times New Roman" w:cs="Times New Roman"/>
          <w:color w:val="000000"/>
          <w:sz w:val="24"/>
          <w:szCs w:val="24"/>
          <w:lang w:val="ru-RU"/>
        </w:rPr>
        <w:t>иному показателю, установленному комиссией по поступлению и выбытию активов.</w:t>
      </w:r>
    </w:p>
    <w:p w:rsidR="00FE2780" w:rsidRDefault="00335BA8">
      <w:pPr>
        <w:rPr>
          <w:rFonts w:hAnsi="Times New Roman" w:cs="Times New Roman"/>
          <w:color w:val="000000"/>
          <w:sz w:val="24"/>
          <w:szCs w:val="24"/>
        </w:rPr>
      </w:pPr>
      <w:r w:rsidRPr="005E44D2">
        <w:rPr>
          <w:rFonts w:hAnsi="Times New Roman" w:cs="Times New Roman"/>
          <w:color w:val="000000"/>
          <w:sz w:val="24"/>
          <w:szCs w:val="24"/>
          <w:lang w:val="ru-RU"/>
        </w:rPr>
        <w:t xml:space="preserve">15.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5E44D2">
        <w:rPr>
          <w:rFonts w:hAnsi="Times New Roman" w:cs="Times New Roman"/>
          <w:color w:val="000000"/>
          <w:sz w:val="24"/>
          <w:szCs w:val="24"/>
          <w:lang w:val="ru-RU"/>
        </w:rPr>
        <w:t>дооборудований</w:t>
      </w:r>
      <w:proofErr w:type="spellEnd"/>
      <w:r w:rsidRPr="005E44D2">
        <w:rPr>
          <w:rFonts w:hAnsi="Times New Roman" w:cs="Times New Roman"/>
          <w:color w:val="000000"/>
          <w:sz w:val="24"/>
          <w:szCs w:val="24"/>
          <w:lang w:val="ru-RU"/>
        </w:rPr>
        <w:t xml:space="preserve">,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следующим группам основных средств:</w:t>
      </w:r>
    </w:p>
    <w:p w:rsidR="00FE2780" w:rsidRDefault="00335BA8">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lastRenderedPageBreak/>
        <w:t>машины и оборудование;</w:t>
      </w:r>
    </w:p>
    <w:p w:rsidR="00FE2780" w:rsidRDefault="00335BA8">
      <w:pPr>
        <w:numPr>
          <w:ilvl w:val="0"/>
          <w:numId w:val="5"/>
        </w:numPr>
        <w:ind w:left="780" w:right="180"/>
        <w:rPr>
          <w:rFonts w:hAnsi="Times New Roman" w:cs="Times New Roman"/>
          <w:color w:val="000000"/>
          <w:sz w:val="24"/>
          <w:szCs w:val="24"/>
        </w:rPr>
      </w:pPr>
      <w:r>
        <w:rPr>
          <w:rFonts w:hAnsi="Times New Roman" w:cs="Times New Roman"/>
          <w:color w:val="000000"/>
          <w:sz w:val="24"/>
          <w:szCs w:val="24"/>
        </w:rPr>
        <w:t>транспортные средства.</w:t>
      </w:r>
    </w:p>
    <w:p w:rsidR="00FE2780" w:rsidRPr="005E44D2" w:rsidRDefault="00335BA8" w:rsidP="006D1F21">
      <w:pPr>
        <w:rPr>
          <w:rFonts w:hAnsi="Times New Roman" w:cs="Times New Roman"/>
          <w:color w:val="000000"/>
          <w:sz w:val="24"/>
          <w:szCs w:val="24"/>
          <w:lang w:val="ru-RU"/>
        </w:rPr>
      </w:pPr>
      <w:r w:rsidRPr="005E44D2">
        <w:rPr>
          <w:rFonts w:hAnsi="Times New Roman" w:cs="Times New Roman"/>
          <w:color w:val="000000"/>
          <w:sz w:val="24"/>
          <w:szCs w:val="24"/>
          <w:lang w:val="ru-RU"/>
        </w:rPr>
        <w:t>16. Начисление амортизации основных средств осуществляется линейным методом</w:t>
      </w:r>
      <w:r w:rsidR="006D1F21">
        <w:rPr>
          <w:rFonts w:hAnsi="Times New Roman" w:cs="Times New Roman"/>
          <w:color w:val="000000"/>
          <w:sz w:val="24"/>
          <w:szCs w:val="24"/>
          <w:lang w:val="ru-RU"/>
        </w:rPr>
        <w:t>.</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17. В случаях</w:t>
      </w:r>
      <w:r w:rsidR="00FC0DCA">
        <w:rPr>
          <w:rFonts w:hAnsi="Times New Roman" w:cs="Times New Roman"/>
          <w:color w:val="000000"/>
          <w:sz w:val="24"/>
          <w:szCs w:val="24"/>
          <w:lang w:val="ru-RU"/>
        </w:rPr>
        <w:t>,</w:t>
      </w:r>
      <w:r w:rsidRPr="005E44D2">
        <w:rPr>
          <w:rFonts w:hAnsi="Times New Roman" w:cs="Times New Roman"/>
          <w:color w:val="000000"/>
          <w:sz w:val="24"/>
          <w:szCs w:val="24"/>
          <w:lang w:val="ru-RU"/>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18.</w:t>
      </w:r>
      <w:r>
        <w:rPr>
          <w:rFonts w:hAnsi="Times New Roman" w:cs="Times New Roman"/>
          <w:color w:val="000000"/>
          <w:sz w:val="24"/>
          <w:szCs w:val="24"/>
        </w:rPr>
        <w:t> </w:t>
      </w:r>
      <w:r w:rsidRPr="005E44D2">
        <w:rPr>
          <w:rFonts w:hAnsi="Times New Roman" w:cs="Times New Roman"/>
          <w:color w:val="000000"/>
          <w:sz w:val="24"/>
          <w:szCs w:val="24"/>
          <w:lang w:val="ru-RU"/>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 xml:space="preserve">19. Основные средства стоимостью до 10 000 руб. включительно, находящиеся в эксплуатации, учитываются на </w:t>
      </w:r>
      <w:proofErr w:type="spellStart"/>
      <w:r w:rsidRPr="005E44D2">
        <w:rPr>
          <w:rFonts w:hAnsi="Times New Roman" w:cs="Times New Roman"/>
          <w:color w:val="000000"/>
          <w:sz w:val="24"/>
          <w:szCs w:val="24"/>
          <w:lang w:val="ru-RU"/>
        </w:rPr>
        <w:t>забалансовом</w:t>
      </w:r>
      <w:proofErr w:type="spellEnd"/>
      <w:r w:rsidRPr="005E44D2">
        <w:rPr>
          <w:rFonts w:hAnsi="Times New Roman" w:cs="Times New Roman"/>
          <w:color w:val="000000"/>
          <w:sz w:val="24"/>
          <w:szCs w:val="24"/>
          <w:lang w:val="ru-RU"/>
        </w:rPr>
        <w:t xml:space="preserve"> счете 21 по балансовой стоимости.</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20.</w:t>
      </w:r>
      <w:r>
        <w:rPr>
          <w:rFonts w:hAnsi="Times New Roman" w:cs="Times New Roman"/>
          <w:color w:val="000000"/>
          <w:sz w:val="24"/>
          <w:szCs w:val="24"/>
        </w:rPr>
        <w:t> </w:t>
      </w:r>
      <w:r w:rsidRPr="005E44D2">
        <w:rPr>
          <w:rFonts w:hAnsi="Times New Roman" w:cs="Times New Roman"/>
          <w:color w:val="000000"/>
          <w:sz w:val="24"/>
          <w:szCs w:val="24"/>
          <w:lang w:val="ru-RU"/>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FE2780" w:rsidRPr="005E44D2" w:rsidRDefault="00335BA8" w:rsidP="006D1F21">
      <w:pPr>
        <w:rPr>
          <w:rFonts w:hAnsi="Times New Roman" w:cs="Times New Roman"/>
          <w:color w:val="000000"/>
          <w:sz w:val="24"/>
          <w:szCs w:val="24"/>
          <w:lang w:val="ru-RU"/>
        </w:rPr>
      </w:pPr>
      <w:r w:rsidRPr="005E44D2">
        <w:rPr>
          <w:rFonts w:hAnsi="Times New Roman" w:cs="Times New Roman"/>
          <w:color w:val="000000"/>
          <w:sz w:val="24"/>
          <w:szCs w:val="24"/>
          <w:lang w:val="ru-RU"/>
        </w:rPr>
        <w:t>21. Начисление амортизации нематериальных активов осуществляется линейным методом</w:t>
      </w:r>
      <w:r w:rsidR="006D1F21">
        <w:rPr>
          <w:rFonts w:hAnsi="Times New Roman" w:cs="Times New Roman"/>
          <w:color w:val="000000"/>
          <w:sz w:val="24"/>
          <w:szCs w:val="24"/>
          <w:lang w:val="ru-RU"/>
        </w:rPr>
        <w:t>.</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22. Учреждение учитывает в составе материальных запасов материальные объекты, указанные в пунктах 98–99 Инструкции к Единому плану счетов № 157н</w:t>
      </w:r>
      <w:r w:rsidR="00FC0DCA">
        <w:rPr>
          <w:rFonts w:hAnsi="Times New Roman" w:cs="Times New Roman"/>
          <w:color w:val="000000"/>
          <w:sz w:val="24"/>
          <w:szCs w:val="24"/>
          <w:lang w:val="ru-RU"/>
        </w:rPr>
        <w:t>.</w:t>
      </w:r>
    </w:p>
    <w:p w:rsidR="00FE2780" w:rsidRPr="00C071AA" w:rsidRDefault="00335BA8" w:rsidP="00C14E6A">
      <w:pPr>
        <w:rPr>
          <w:rFonts w:hAnsi="Times New Roman" w:cs="Times New Roman"/>
          <w:color w:val="000000"/>
          <w:sz w:val="24"/>
          <w:szCs w:val="24"/>
          <w:lang w:val="ru-RU"/>
        </w:rPr>
      </w:pPr>
      <w:r w:rsidRPr="00C14E6A">
        <w:rPr>
          <w:rFonts w:hAnsi="Times New Roman" w:cs="Times New Roman"/>
          <w:color w:val="000000"/>
          <w:sz w:val="24"/>
          <w:szCs w:val="24"/>
          <w:lang w:val="ru-RU"/>
        </w:rPr>
        <w:t xml:space="preserve">23. Единица учета материальных запасов в учреждении – номенклатурная (реестровая) </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24.</w:t>
      </w:r>
      <w:r>
        <w:rPr>
          <w:rFonts w:hAnsi="Times New Roman" w:cs="Times New Roman"/>
          <w:color w:val="000000"/>
          <w:sz w:val="24"/>
          <w:szCs w:val="24"/>
        </w:rPr>
        <w:t> </w:t>
      </w:r>
      <w:r w:rsidRPr="005E44D2">
        <w:rPr>
          <w:rFonts w:hAnsi="Times New Roman" w:cs="Times New Roman"/>
          <w:color w:val="000000"/>
          <w:sz w:val="24"/>
          <w:szCs w:val="24"/>
          <w:lang w:val="ru-RU"/>
        </w:rPr>
        <w:t>Списание материальных запасов производится по средней фактической стоимости.</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25. Товары, переданные в реализацию, отражаются по цене реализации с обособлением торговой наценки.</w:t>
      </w:r>
    </w:p>
    <w:p w:rsidR="00FE2780" w:rsidRPr="005E44D2" w:rsidRDefault="00C14E6A">
      <w:pPr>
        <w:rPr>
          <w:rFonts w:hAnsi="Times New Roman" w:cs="Times New Roman"/>
          <w:color w:val="000000"/>
          <w:sz w:val="24"/>
          <w:szCs w:val="24"/>
          <w:lang w:val="ru-RU"/>
        </w:rPr>
      </w:pPr>
      <w:r>
        <w:rPr>
          <w:rFonts w:hAnsi="Times New Roman" w:cs="Times New Roman"/>
          <w:color w:val="000000"/>
          <w:sz w:val="24"/>
          <w:szCs w:val="24"/>
          <w:lang w:val="ru-RU"/>
        </w:rPr>
        <w:t>26. Общехозяйственные</w:t>
      </w:r>
      <w:r w:rsidR="00335BA8" w:rsidRPr="005E44D2">
        <w:rPr>
          <w:rFonts w:hAnsi="Times New Roman" w:cs="Times New Roman"/>
          <w:color w:val="000000"/>
          <w:sz w:val="24"/>
          <w:szCs w:val="24"/>
          <w:lang w:val="ru-RU"/>
        </w:rPr>
        <w:t xml:space="preserve">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w:t>
      </w:r>
    </w:p>
    <w:p w:rsidR="00FE2780" w:rsidRPr="005E44D2" w:rsidRDefault="00335BA8" w:rsidP="00C14E6A">
      <w:pPr>
        <w:spacing w:before="0" w:beforeAutospacing="0" w:after="0" w:afterAutospacing="0"/>
        <w:rPr>
          <w:rFonts w:hAnsi="Times New Roman" w:cs="Times New Roman"/>
          <w:color w:val="000000"/>
          <w:sz w:val="24"/>
          <w:szCs w:val="24"/>
          <w:lang w:val="ru-RU"/>
        </w:rPr>
      </w:pPr>
      <w:r w:rsidRPr="005E44D2">
        <w:rPr>
          <w:rFonts w:hAnsi="Times New Roman" w:cs="Times New Roman"/>
          <w:color w:val="000000"/>
          <w:sz w:val="24"/>
          <w:szCs w:val="24"/>
          <w:lang w:val="ru-RU"/>
        </w:rPr>
        <w:t xml:space="preserve">27. Денежные средства выдаются под отчет на основании </w:t>
      </w:r>
      <w:r w:rsidR="00C14E6A">
        <w:rPr>
          <w:rFonts w:hAnsi="Times New Roman" w:cs="Times New Roman"/>
          <w:color w:val="000000"/>
          <w:sz w:val="24"/>
          <w:szCs w:val="24"/>
          <w:lang w:val="ru-RU"/>
        </w:rPr>
        <w:t xml:space="preserve">заявления согласованного с </w:t>
      </w:r>
      <w:r w:rsidRPr="005E44D2">
        <w:rPr>
          <w:rFonts w:hAnsi="Times New Roman" w:cs="Times New Roman"/>
          <w:color w:val="000000"/>
          <w:sz w:val="24"/>
          <w:szCs w:val="24"/>
          <w:lang w:val="ru-RU"/>
        </w:rPr>
        <w:t>руководител</w:t>
      </w:r>
      <w:r w:rsidR="00C14E6A">
        <w:rPr>
          <w:rFonts w:hAnsi="Times New Roman" w:cs="Times New Roman"/>
          <w:color w:val="000000"/>
          <w:sz w:val="24"/>
          <w:szCs w:val="24"/>
          <w:lang w:val="ru-RU"/>
        </w:rPr>
        <w:t>ем</w:t>
      </w:r>
      <w:r w:rsidRPr="005E44D2">
        <w:rPr>
          <w:rFonts w:hAnsi="Times New Roman" w:cs="Times New Roman"/>
          <w:color w:val="000000"/>
          <w:sz w:val="24"/>
          <w:szCs w:val="24"/>
          <w:lang w:val="ru-RU"/>
        </w:rPr>
        <w:t xml:space="preserve">. </w:t>
      </w:r>
      <w:r w:rsidRPr="00C14E6A">
        <w:rPr>
          <w:rFonts w:hAnsi="Times New Roman" w:cs="Times New Roman"/>
          <w:color w:val="000000"/>
          <w:sz w:val="24"/>
          <w:szCs w:val="24"/>
          <w:lang w:val="ru-RU"/>
        </w:rPr>
        <w:t>Выдача денежных средств под отчет производится путем:</w:t>
      </w:r>
      <w:r w:rsidR="00FC0DCA">
        <w:rPr>
          <w:rFonts w:hAnsi="Times New Roman" w:cs="Times New Roman"/>
          <w:color w:val="000000"/>
          <w:sz w:val="24"/>
          <w:szCs w:val="24"/>
          <w:lang w:val="ru-RU"/>
        </w:rPr>
        <w:t xml:space="preserve"> </w:t>
      </w:r>
      <w:r w:rsidRPr="005E44D2">
        <w:rPr>
          <w:rFonts w:hAnsi="Times New Roman" w:cs="Times New Roman"/>
          <w:color w:val="000000"/>
          <w:sz w:val="24"/>
          <w:szCs w:val="24"/>
          <w:lang w:val="ru-RU"/>
        </w:rPr>
        <w:t>перечисления на зарплатную карту материально ответственного лица.</w:t>
      </w:r>
      <w:r w:rsidR="00FC0DCA">
        <w:rPr>
          <w:rFonts w:hAnsi="Times New Roman" w:cs="Times New Roman"/>
          <w:color w:val="000000"/>
          <w:sz w:val="24"/>
          <w:szCs w:val="24"/>
          <w:lang w:val="ru-RU"/>
        </w:rPr>
        <w:t xml:space="preserve"> </w:t>
      </w:r>
      <w:r w:rsidRPr="005E44D2">
        <w:rPr>
          <w:rFonts w:hAnsi="Times New Roman" w:cs="Times New Roman"/>
          <w:color w:val="000000"/>
          <w:sz w:val="24"/>
          <w:szCs w:val="24"/>
          <w:lang w:val="ru-RU"/>
        </w:rPr>
        <w:t xml:space="preserve">Способ выдачи денежных средств указывается в </w:t>
      </w:r>
      <w:r w:rsidR="00C14E6A" w:rsidRPr="00C14E6A">
        <w:rPr>
          <w:rFonts w:hAnsi="Times New Roman" w:cs="Times New Roman"/>
          <w:color w:val="000000"/>
          <w:sz w:val="24"/>
          <w:szCs w:val="24"/>
          <w:lang w:val="ru-RU"/>
        </w:rPr>
        <w:t>заявлении на выдачу денежных средств.</w:t>
      </w:r>
      <w:r w:rsidR="00C14E6A">
        <w:rPr>
          <w:rFonts w:hAnsi="Times New Roman" w:cs="Times New Roman"/>
          <w:color w:val="000000"/>
          <w:sz w:val="24"/>
          <w:szCs w:val="24"/>
          <w:lang w:val="ru-RU"/>
        </w:rPr>
        <w:t xml:space="preserve"> </w:t>
      </w:r>
    </w:p>
    <w:p w:rsidR="00C65D25"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28.</w:t>
      </w:r>
      <w:r>
        <w:rPr>
          <w:rFonts w:hAnsi="Times New Roman" w:cs="Times New Roman"/>
          <w:color w:val="000000"/>
          <w:sz w:val="24"/>
          <w:szCs w:val="24"/>
        </w:rPr>
        <w:t> </w:t>
      </w:r>
      <w:r w:rsidRPr="005E44D2">
        <w:rPr>
          <w:rFonts w:hAnsi="Times New Roman" w:cs="Times New Roman"/>
          <w:color w:val="000000"/>
          <w:sz w:val="24"/>
          <w:szCs w:val="24"/>
          <w:lang w:val="ru-RU"/>
        </w:rPr>
        <w:t>Учреждение выдает денежные средства под отчет штатным сотрудникам</w:t>
      </w:r>
      <w:r w:rsidR="00C14E6A">
        <w:rPr>
          <w:rFonts w:hAnsi="Times New Roman" w:cs="Times New Roman"/>
          <w:color w:val="000000"/>
          <w:sz w:val="24"/>
          <w:szCs w:val="24"/>
          <w:lang w:val="ru-RU"/>
        </w:rPr>
        <w:t>.</w:t>
      </w:r>
      <w:r w:rsidRPr="005E44D2">
        <w:rPr>
          <w:rFonts w:hAnsi="Times New Roman" w:cs="Times New Roman"/>
          <w:color w:val="000000"/>
          <w:sz w:val="24"/>
          <w:szCs w:val="24"/>
          <w:lang w:val="ru-RU"/>
        </w:rPr>
        <w:t xml:space="preserve"> </w:t>
      </w:r>
    </w:p>
    <w:p w:rsidR="00FE2780" w:rsidRPr="005E44D2" w:rsidRDefault="00335BA8" w:rsidP="00C65D25">
      <w:pPr>
        <w:spacing w:before="0" w:beforeAutospacing="0" w:after="0" w:afterAutospacing="0"/>
        <w:rPr>
          <w:rFonts w:hAnsi="Times New Roman" w:cs="Times New Roman"/>
          <w:color w:val="000000"/>
          <w:sz w:val="24"/>
          <w:szCs w:val="24"/>
          <w:lang w:val="ru-RU"/>
        </w:rPr>
      </w:pPr>
      <w:r w:rsidRPr="005E44D2">
        <w:rPr>
          <w:rFonts w:hAnsi="Times New Roman" w:cs="Times New Roman"/>
          <w:color w:val="000000"/>
          <w:sz w:val="24"/>
          <w:szCs w:val="24"/>
          <w:lang w:val="ru-RU"/>
        </w:rPr>
        <w:t>29.</w:t>
      </w:r>
      <w:r>
        <w:rPr>
          <w:rFonts w:hAnsi="Times New Roman" w:cs="Times New Roman"/>
          <w:color w:val="000000"/>
          <w:sz w:val="24"/>
          <w:szCs w:val="24"/>
        </w:rPr>
        <w:t> </w:t>
      </w:r>
      <w:r w:rsidRPr="005E44D2">
        <w:rPr>
          <w:rFonts w:hAnsi="Times New Roman" w:cs="Times New Roman"/>
          <w:color w:val="000000"/>
          <w:sz w:val="24"/>
          <w:szCs w:val="24"/>
          <w:lang w:val="ru-RU"/>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FE2780" w:rsidRPr="005E44D2" w:rsidRDefault="00335BA8" w:rsidP="00C65D25">
      <w:pPr>
        <w:spacing w:before="0" w:beforeAutospacing="0" w:after="0" w:afterAutospacing="0"/>
        <w:rPr>
          <w:rFonts w:hAnsi="Times New Roman" w:cs="Times New Roman"/>
          <w:color w:val="000000"/>
          <w:sz w:val="24"/>
          <w:szCs w:val="24"/>
          <w:lang w:val="ru-RU"/>
        </w:rPr>
      </w:pPr>
      <w:r w:rsidRPr="005E44D2">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lastRenderedPageBreak/>
        <w:t xml:space="preserve">30. Кредиторская задолженность, не востребованная кредитором, списывается на финансовый результат на основании решения комиссии </w:t>
      </w:r>
      <w:r w:rsidR="00BC2FAD">
        <w:rPr>
          <w:rFonts w:hAnsi="Times New Roman" w:cs="Times New Roman"/>
          <w:color w:val="000000"/>
          <w:sz w:val="24"/>
          <w:szCs w:val="24"/>
          <w:lang w:val="ru-RU"/>
        </w:rPr>
        <w:t>по поступлению и выбытию активов по результатам инвентаризации</w:t>
      </w:r>
      <w:r w:rsidRPr="005E44D2">
        <w:rPr>
          <w:rFonts w:hAnsi="Times New Roman" w:cs="Times New Roman"/>
          <w:color w:val="000000"/>
          <w:sz w:val="24"/>
          <w:szCs w:val="24"/>
          <w:lang w:val="ru-RU"/>
        </w:rPr>
        <w:t>.</w:t>
      </w:r>
      <w:r>
        <w:rPr>
          <w:rFonts w:hAnsi="Times New Roman" w:cs="Times New Roman"/>
          <w:color w:val="000000"/>
          <w:sz w:val="24"/>
          <w:szCs w:val="24"/>
        </w:rPr>
        <w:t> </w:t>
      </w:r>
      <w:r w:rsidRPr="005E44D2">
        <w:rPr>
          <w:rFonts w:hAnsi="Times New Roman" w:cs="Times New Roman"/>
          <w:color w:val="000000"/>
          <w:sz w:val="24"/>
          <w:szCs w:val="24"/>
          <w:lang w:val="ru-RU"/>
        </w:rPr>
        <w:t xml:space="preserve">Порядок принятия решения о списании с балансового и </w:t>
      </w:r>
      <w:proofErr w:type="spellStart"/>
      <w:r w:rsidRPr="005E44D2">
        <w:rPr>
          <w:rFonts w:hAnsi="Times New Roman" w:cs="Times New Roman"/>
          <w:color w:val="000000"/>
          <w:sz w:val="24"/>
          <w:szCs w:val="24"/>
          <w:lang w:val="ru-RU"/>
        </w:rPr>
        <w:t>забалансового</w:t>
      </w:r>
      <w:proofErr w:type="spellEnd"/>
      <w:r w:rsidRPr="005E44D2">
        <w:rPr>
          <w:rFonts w:hAnsi="Times New Roman" w:cs="Times New Roman"/>
          <w:color w:val="000000"/>
          <w:sz w:val="24"/>
          <w:szCs w:val="24"/>
          <w:lang w:val="ru-RU"/>
        </w:rPr>
        <w:t xml:space="preserve"> учета утвержден в положении о списании кредиторской задолженности — приложение № 20.</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31.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32.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rsidR="00FE2780" w:rsidRPr="005E44D2" w:rsidRDefault="00335BA8" w:rsidP="00C65D25">
      <w:pPr>
        <w:spacing w:before="0" w:beforeAutospacing="0" w:after="0" w:afterAutospacing="0"/>
        <w:rPr>
          <w:rFonts w:hAnsi="Times New Roman" w:cs="Times New Roman"/>
          <w:color w:val="000000"/>
          <w:sz w:val="24"/>
          <w:szCs w:val="24"/>
          <w:lang w:val="ru-RU"/>
        </w:rPr>
      </w:pPr>
      <w:r w:rsidRPr="005E44D2">
        <w:rPr>
          <w:rFonts w:hAnsi="Times New Roman" w:cs="Times New Roman"/>
          <w:color w:val="000000"/>
          <w:sz w:val="24"/>
          <w:szCs w:val="24"/>
          <w:lang w:val="ru-RU"/>
        </w:rPr>
        <w:t>33. В учреждении создаются:</w:t>
      </w:r>
    </w:p>
    <w:p w:rsidR="00FE2780" w:rsidRPr="005E44D2" w:rsidRDefault="00335BA8" w:rsidP="00C65D25">
      <w:pPr>
        <w:spacing w:before="0" w:beforeAutospacing="0" w:after="0" w:afterAutospacing="0"/>
        <w:rPr>
          <w:rFonts w:hAnsi="Times New Roman" w:cs="Times New Roman"/>
          <w:color w:val="000000"/>
          <w:sz w:val="24"/>
          <w:szCs w:val="24"/>
          <w:lang w:val="ru-RU"/>
        </w:rPr>
      </w:pPr>
      <w:r w:rsidRPr="005E44D2">
        <w:rPr>
          <w:rFonts w:hAnsi="Times New Roman" w:cs="Times New Roman"/>
          <w:color w:val="000000"/>
          <w:sz w:val="24"/>
          <w:szCs w:val="24"/>
          <w:lang w:val="ru-RU"/>
        </w:rPr>
        <w:t>1. Резерв расходов по выплатам персоналу. Порядок расчета резерва приведен в приложении 14.</w:t>
      </w:r>
    </w:p>
    <w:p w:rsidR="00FE2780" w:rsidRPr="005E44D2" w:rsidRDefault="00335BA8" w:rsidP="00C65D25">
      <w:pPr>
        <w:spacing w:before="0" w:beforeAutospacing="0" w:after="0" w:afterAutospacing="0"/>
        <w:rPr>
          <w:rFonts w:hAnsi="Times New Roman" w:cs="Times New Roman"/>
          <w:color w:val="000000"/>
          <w:sz w:val="24"/>
          <w:szCs w:val="24"/>
          <w:lang w:val="ru-RU"/>
        </w:rPr>
      </w:pPr>
      <w:r w:rsidRPr="005E44D2">
        <w:rPr>
          <w:rFonts w:hAnsi="Times New Roman" w:cs="Times New Roman"/>
          <w:color w:val="000000"/>
          <w:sz w:val="24"/>
          <w:szCs w:val="24"/>
          <w:lang w:val="ru-RU"/>
        </w:rPr>
        <w:t>2. Резерв по искам, претензионным требованиям. Величина резерва устанавливается в размере претензии, предъявленной учреждению в судебном иске. В случае если иск будет отозван или не признан</w:t>
      </w:r>
      <w:r>
        <w:rPr>
          <w:rFonts w:hAnsi="Times New Roman" w:cs="Times New Roman"/>
          <w:color w:val="000000"/>
          <w:sz w:val="24"/>
          <w:szCs w:val="24"/>
        </w:rPr>
        <w:t> </w:t>
      </w:r>
      <w:r w:rsidRPr="005E44D2">
        <w:rPr>
          <w:rFonts w:hAnsi="Times New Roman" w:cs="Times New Roman"/>
          <w:color w:val="000000"/>
          <w:sz w:val="24"/>
          <w:szCs w:val="24"/>
          <w:lang w:val="ru-RU"/>
        </w:rPr>
        <w:t xml:space="preserve">судом, сумма резерва списывается с учета методом «красное </w:t>
      </w:r>
      <w:proofErr w:type="spellStart"/>
      <w:r w:rsidRPr="005E44D2">
        <w:rPr>
          <w:rFonts w:hAnsi="Times New Roman" w:cs="Times New Roman"/>
          <w:color w:val="000000"/>
          <w:sz w:val="24"/>
          <w:szCs w:val="24"/>
          <w:lang w:val="ru-RU"/>
        </w:rPr>
        <w:t>сторно</w:t>
      </w:r>
      <w:proofErr w:type="spellEnd"/>
      <w:r w:rsidRPr="005E44D2">
        <w:rPr>
          <w:rFonts w:hAnsi="Times New Roman" w:cs="Times New Roman"/>
          <w:color w:val="000000"/>
          <w:sz w:val="24"/>
          <w:szCs w:val="24"/>
          <w:lang w:val="ru-RU"/>
        </w:rPr>
        <w:t>».</w:t>
      </w:r>
    </w:p>
    <w:p w:rsidR="00C65D25" w:rsidRDefault="00335BA8" w:rsidP="00C65D25">
      <w:pPr>
        <w:spacing w:before="0" w:beforeAutospacing="0" w:after="0" w:afterAutospacing="0"/>
        <w:rPr>
          <w:rFonts w:hAnsi="Times New Roman" w:cs="Times New Roman"/>
          <w:color w:val="000000"/>
          <w:sz w:val="24"/>
          <w:szCs w:val="24"/>
          <w:lang w:val="ru-RU"/>
        </w:rPr>
      </w:pPr>
      <w:r w:rsidRPr="005E44D2">
        <w:rPr>
          <w:rFonts w:hAnsi="Times New Roman" w:cs="Times New Roman"/>
          <w:color w:val="000000"/>
          <w:sz w:val="24"/>
          <w:szCs w:val="24"/>
          <w:lang w:val="ru-RU"/>
        </w:rPr>
        <w:t xml:space="preserve">3. </w:t>
      </w:r>
      <w:r w:rsidR="00C65D25" w:rsidRPr="00C65D25">
        <w:rPr>
          <w:rFonts w:hAnsi="Times New Roman" w:cs="Times New Roman"/>
          <w:color w:val="000000"/>
          <w:sz w:val="24"/>
          <w:szCs w:val="24"/>
          <w:lang w:val="ru-RU"/>
        </w:rPr>
        <w:t>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r w:rsidR="00C65D25">
        <w:rPr>
          <w:rFonts w:hAnsi="Times New Roman" w:cs="Times New Roman"/>
          <w:color w:val="000000"/>
          <w:sz w:val="24"/>
          <w:szCs w:val="24"/>
          <w:lang w:val="ru-RU"/>
        </w:rPr>
        <w:t xml:space="preserve"> </w:t>
      </w:r>
      <w:r w:rsidR="00C65D25" w:rsidRPr="00C65D25">
        <w:rPr>
          <w:rFonts w:hAnsi="Times New Roman" w:cs="Times New Roman"/>
          <w:color w:val="000000"/>
          <w:sz w:val="24"/>
          <w:szCs w:val="24"/>
          <w:lang w:val="ru-RU"/>
        </w:rPr>
        <w:t>Датой признания резерва в бухгалтерском учете является дата фактической поставки товара (выполнения работ, оказания услуг).</w:t>
      </w:r>
    </w:p>
    <w:p w:rsidR="00C65D25" w:rsidRDefault="00C65D25" w:rsidP="00C65D25">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4. </w:t>
      </w:r>
      <w:r w:rsidRPr="00C65D25">
        <w:rPr>
          <w:rFonts w:hAnsi="Times New Roman" w:cs="Times New Roman"/>
          <w:color w:val="000000"/>
          <w:sz w:val="24"/>
          <w:szCs w:val="24"/>
          <w:lang w:val="ru-RU"/>
        </w:rPr>
        <w:t xml:space="preserve">Резерв по сомнительным долгам отражается на </w:t>
      </w:r>
      <w:proofErr w:type="spellStart"/>
      <w:r w:rsidRPr="00C65D25">
        <w:rPr>
          <w:rFonts w:hAnsi="Times New Roman" w:cs="Times New Roman"/>
          <w:color w:val="000000"/>
          <w:sz w:val="24"/>
          <w:szCs w:val="24"/>
          <w:lang w:val="ru-RU"/>
        </w:rPr>
        <w:t>забалансовом</w:t>
      </w:r>
      <w:proofErr w:type="spellEnd"/>
      <w:r w:rsidRPr="00C65D25">
        <w:rPr>
          <w:rFonts w:hAnsi="Times New Roman" w:cs="Times New Roman"/>
          <w:color w:val="000000"/>
          <w:sz w:val="24"/>
          <w:szCs w:val="24"/>
          <w:lang w:val="ru-RU"/>
        </w:rPr>
        <w:t xml:space="preserve"> счете 04 и равен сумме</w:t>
      </w:r>
      <w:r>
        <w:rPr>
          <w:rFonts w:hAnsi="Times New Roman" w:cs="Times New Roman"/>
          <w:color w:val="000000"/>
          <w:sz w:val="24"/>
          <w:szCs w:val="24"/>
          <w:lang w:val="ru-RU"/>
        </w:rPr>
        <w:t>,</w:t>
      </w:r>
      <w:r w:rsidRPr="00C65D25">
        <w:rPr>
          <w:rFonts w:hAnsi="Times New Roman" w:cs="Times New Roman"/>
          <w:color w:val="000000"/>
          <w:sz w:val="24"/>
          <w:szCs w:val="24"/>
          <w:lang w:val="ru-RU"/>
        </w:rPr>
        <w:t xml:space="preserve"> числящейся на нем дебиторской задолженности. На балансовых счетах резерв не отражается.</w:t>
      </w:r>
    </w:p>
    <w:p w:rsidR="00C65D25" w:rsidRDefault="00C65D25" w:rsidP="00C65D25">
      <w:pPr>
        <w:spacing w:before="0" w:beforeAutospacing="0" w:after="0" w:afterAutospacing="0"/>
        <w:rPr>
          <w:rFonts w:hAnsi="Times New Roman" w:cs="Times New Roman"/>
          <w:color w:val="000000"/>
          <w:sz w:val="24"/>
          <w:szCs w:val="24"/>
          <w:lang w:val="ru-RU"/>
        </w:rPr>
      </w:pPr>
    </w:p>
    <w:p w:rsidR="00FE2780" w:rsidRPr="005E44D2" w:rsidRDefault="00C65D25" w:rsidP="00C65D25">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34</w:t>
      </w:r>
      <w:r w:rsidR="00335BA8" w:rsidRPr="005E44D2">
        <w:rPr>
          <w:rFonts w:hAnsi="Times New Roman" w:cs="Times New Roman"/>
          <w:color w:val="000000"/>
          <w:sz w:val="24"/>
          <w:szCs w:val="24"/>
          <w:lang w:val="ru-RU"/>
        </w:rPr>
        <w:t>.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FE2780" w:rsidRPr="005E44D2" w:rsidRDefault="00335BA8">
      <w:pPr>
        <w:rPr>
          <w:rFonts w:hAnsi="Times New Roman" w:cs="Times New Roman"/>
          <w:color w:val="000000"/>
          <w:sz w:val="24"/>
          <w:szCs w:val="24"/>
          <w:lang w:val="ru-RU"/>
        </w:rPr>
      </w:pPr>
      <w:r w:rsidRPr="005E44D2">
        <w:rPr>
          <w:rFonts w:hAnsi="Times New Roman" w:cs="Times New Roman"/>
          <w:color w:val="000000"/>
          <w:sz w:val="24"/>
          <w:szCs w:val="24"/>
          <w:lang w:val="ru-RU"/>
        </w:rPr>
        <w:t>3</w:t>
      </w:r>
      <w:r w:rsidR="00C65D25">
        <w:rPr>
          <w:rFonts w:hAnsi="Times New Roman" w:cs="Times New Roman"/>
          <w:color w:val="000000"/>
          <w:sz w:val="24"/>
          <w:szCs w:val="24"/>
          <w:lang w:val="ru-RU"/>
        </w:rPr>
        <w:t>5</w:t>
      </w:r>
      <w:r w:rsidRPr="005E44D2">
        <w:rPr>
          <w:rFonts w:hAnsi="Times New Roman" w:cs="Times New Roman"/>
          <w:color w:val="000000"/>
          <w:sz w:val="24"/>
          <w:szCs w:val="24"/>
          <w:lang w:val="ru-RU"/>
        </w:rPr>
        <w:t>. Бухгалтерская отчетность формируется и хранится в виде электронного документа в информационной системе «</w:t>
      </w:r>
      <w:r w:rsidR="00FD1983">
        <w:rPr>
          <w:rFonts w:hAnsi="Times New Roman" w:cs="Times New Roman"/>
          <w:color w:val="000000"/>
          <w:sz w:val="24"/>
          <w:szCs w:val="24"/>
          <w:lang w:val="ru-RU"/>
        </w:rPr>
        <w:t>Электронный б</w:t>
      </w:r>
      <w:r w:rsidRPr="005E44D2">
        <w:rPr>
          <w:rFonts w:hAnsi="Times New Roman" w:cs="Times New Roman"/>
          <w:color w:val="000000"/>
          <w:sz w:val="24"/>
          <w:szCs w:val="24"/>
          <w:lang w:val="ru-RU"/>
        </w:rPr>
        <w:t>юджет». Бумажная копия комплекта отчетности хранится у главного бухгалтера.</w:t>
      </w:r>
    </w:p>
    <w:p w:rsidR="00FE2780" w:rsidRPr="005E44D2" w:rsidRDefault="00335BA8">
      <w:pPr>
        <w:rPr>
          <w:rFonts w:hAnsi="Times New Roman" w:cs="Times New Roman"/>
          <w:color w:val="000000"/>
          <w:sz w:val="24"/>
          <w:szCs w:val="24"/>
          <w:lang w:val="ru-RU"/>
        </w:rPr>
      </w:pPr>
      <w:r w:rsidRPr="005E44D2">
        <w:rPr>
          <w:rFonts w:hAnsi="Times New Roman" w:cs="Times New Roman"/>
          <w:b/>
          <w:bCs/>
          <w:color w:val="000000"/>
          <w:sz w:val="24"/>
          <w:szCs w:val="24"/>
          <w:lang w:val="ru-RU"/>
        </w:rPr>
        <w:t>Отдельными</w:t>
      </w:r>
      <w:r>
        <w:rPr>
          <w:rFonts w:hAnsi="Times New Roman" w:cs="Times New Roman"/>
          <w:b/>
          <w:bCs/>
          <w:color w:val="000000"/>
          <w:sz w:val="24"/>
          <w:szCs w:val="24"/>
        </w:rPr>
        <w:t> </w:t>
      </w:r>
      <w:r w:rsidRPr="005E44D2">
        <w:rPr>
          <w:rFonts w:hAnsi="Times New Roman" w:cs="Times New Roman"/>
          <w:b/>
          <w:bCs/>
          <w:color w:val="000000"/>
          <w:sz w:val="24"/>
          <w:szCs w:val="24"/>
          <w:lang w:val="ru-RU"/>
        </w:rPr>
        <w:t>приложениями</w:t>
      </w:r>
      <w:r>
        <w:rPr>
          <w:rFonts w:hAnsi="Times New Roman" w:cs="Times New Roman"/>
          <w:b/>
          <w:bCs/>
          <w:color w:val="000000"/>
          <w:sz w:val="24"/>
          <w:szCs w:val="24"/>
        </w:rPr>
        <w:t> </w:t>
      </w:r>
      <w:r w:rsidRPr="005E44D2">
        <w:rPr>
          <w:rFonts w:hAnsi="Times New Roman" w:cs="Times New Roman"/>
          <w:b/>
          <w:bCs/>
          <w:color w:val="000000"/>
          <w:sz w:val="24"/>
          <w:szCs w:val="24"/>
          <w:lang w:val="ru-RU"/>
        </w:rPr>
        <w:t>к</w:t>
      </w:r>
      <w:r>
        <w:rPr>
          <w:rFonts w:hAnsi="Times New Roman" w:cs="Times New Roman"/>
          <w:b/>
          <w:bCs/>
          <w:color w:val="000000"/>
          <w:sz w:val="24"/>
          <w:szCs w:val="24"/>
        </w:rPr>
        <w:t> </w:t>
      </w:r>
      <w:r w:rsidRPr="005E44D2">
        <w:rPr>
          <w:rFonts w:hAnsi="Times New Roman" w:cs="Times New Roman"/>
          <w:b/>
          <w:bCs/>
          <w:color w:val="000000"/>
          <w:sz w:val="24"/>
          <w:szCs w:val="24"/>
          <w:lang w:val="ru-RU"/>
        </w:rPr>
        <w:t>учетной</w:t>
      </w:r>
      <w:r>
        <w:rPr>
          <w:rFonts w:hAnsi="Times New Roman" w:cs="Times New Roman"/>
          <w:b/>
          <w:bCs/>
          <w:color w:val="000000"/>
          <w:sz w:val="24"/>
          <w:szCs w:val="24"/>
        </w:rPr>
        <w:t> </w:t>
      </w:r>
      <w:r w:rsidRPr="005E44D2">
        <w:rPr>
          <w:rFonts w:hAnsi="Times New Roman" w:cs="Times New Roman"/>
          <w:b/>
          <w:bCs/>
          <w:color w:val="000000"/>
          <w:sz w:val="24"/>
          <w:szCs w:val="24"/>
          <w:lang w:val="ru-RU"/>
        </w:rPr>
        <w:t>политике</w:t>
      </w:r>
      <w:r>
        <w:rPr>
          <w:rFonts w:hAnsi="Times New Roman" w:cs="Times New Roman"/>
          <w:b/>
          <w:bCs/>
          <w:color w:val="000000"/>
          <w:sz w:val="24"/>
          <w:szCs w:val="24"/>
        </w:rPr>
        <w:t> </w:t>
      </w:r>
      <w:r w:rsidRPr="005E44D2">
        <w:rPr>
          <w:rFonts w:hAnsi="Times New Roman" w:cs="Times New Roman"/>
          <w:b/>
          <w:bCs/>
          <w:color w:val="000000"/>
          <w:sz w:val="24"/>
          <w:szCs w:val="24"/>
          <w:lang w:val="ru-RU"/>
        </w:rPr>
        <w:t>оформлены:</w:t>
      </w:r>
    </w:p>
    <w:p w:rsidR="00FE2780" w:rsidRPr="005E44D2" w:rsidRDefault="00335BA8">
      <w:pPr>
        <w:numPr>
          <w:ilvl w:val="0"/>
          <w:numId w:val="11"/>
        </w:numPr>
        <w:ind w:left="780" w:right="180"/>
        <w:contextualSpacing/>
        <w:rPr>
          <w:rFonts w:hAnsi="Times New Roman" w:cs="Times New Roman"/>
          <w:color w:val="000000"/>
          <w:sz w:val="24"/>
          <w:szCs w:val="24"/>
          <w:lang w:val="ru-RU"/>
        </w:rPr>
      </w:pPr>
      <w:r w:rsidRPr="005E44D2">
        <w:rPr>
          <w:rFonts w:hAnsi="Times New Roman" w:cs="Times New Roman"/>
          <w:color w:val="000000"/>
          <w:sz w:val="24"/>
          <w:szCs w:val="24"/>
          <w:lang w:val="ru-RU"/>
        </w:rPr>
        <w:t>Состав комиссии по поступлению и выбытию активов.</w:t>
      </w:r>
    </w:p>
    <w:p w:rsidR="00FE2780" w:rsidRDefault="00335BA8">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Состав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инвентаризационной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комиссии</w:t>
      </w:r>
      <w:proofErr w:type="spellEnd"/>
      <w:r>
        <w:rPr>
          <w:rFonts w:hAnsi="Times New Roman" w:cs="Times New Roman"/>
          <w:color w:val="000000"/>
          <w:sz w:val="24"/>
          <w:szCs w:val="24"/>
        </w:rPr>
        <w:t>.</w:t>
      </w:r>
    </w:p>
    <w:p w:rsidR="00FE2780" w:rsidRPr="005E44D2" w:rsidRDefault="00335BA8">
      <w:pPr>
        <w:numPr>
          <w:ilvl w:val="0"/>
          <w:numId w:val="11"/>
        </w:numPr>
        <w:ind w:left="780" w:right="180"/>
        <w:contextualSpacing/>
        <w:rPr>
          <w:rFonts w:hAnsi="Times New Roman" w:cs="Times New Roman"/>
          <w:color w:val="000000"/>
          <w:sz w:val="24"/>
          <w:szCs w:val="24"/>
          <w:lang w:val="ru-RU"/>
        </w:rPr>
      </w:pPr>
      <w:r w:rsidRPr="005E44D2">
        <w:rPr>
          <w:rFonts w:hAnsi="Times New Roman" w:cs="Times New Roman"/>
          <w:color w:val="000000"/>
          <w:sz w:val="24"/>
          <w:szCs w:val="24"/>
          <w:lang w:val="ru-RU"/>
        </w:rPr>
        <w:t>Состав комиссии по проверке показаний одометров автотранспорта.</w:t>
      </w:r>
    </w:p>
    <w:p w:rsidR="00FE2780" w:rsidRPr="005E44D2" w:rsidRDefault="00335BA8">
      <w:pPr>
        <w:numPr>
          <w:ilvl w:val="0"/>
          <w:numId w:val="11"/>
        </w:numPr>
        <w:ind w:left="780" w:right="180"/>
        <w:contextualSpacing/>
        <w:rPr>
          <w:rFonts w:hAnsi="Times New Roman" w:cs="Times New Roman"/>
          <w:color w:val="000000"/>
          <w:sz w:val="24"/>
          <w:szCs w:val="24"/>
          <w:lang w:val="ru-RU"/>
        </w:rPr>
      </w:pPr>
      <w:r w:rsidRPr="005E44D2">
        <w:rPr>
          <w:rFonts w:hAnsi="Times New Roman" w:cs="Times New Roman"/>
          <w:color w:val="000000"/>
          <w:sz w:val="24"/>
          <w:szCs w:val="24"/>
          <w:lang w:val="ru-RU"/>
        </w:rPr>
        <w:t>Состав комиссии для проведения внезапной ревизии кассы.</w:t>
      </w:r>
    </w:p>
    <w:p w:rsidR="00FE2780" w:rsidRPr="005E44D2" w:rsidRDefault="00335BA8">
      <w:pPr>
        <w:numPr>
          <w:ilvl w:val="0"/>
          <w:numId w:val="11"/>
        </w:numPr>
        <w:ind w:left="780" w:right="180"/>
        <w:contextualSpacing/>
        <w:rPr>
          <w:rFonts w:hAnsi="Times New Roman" w:cs="Times New Roman"/>
          <w:color w:val="000000"/>
          <w:sz w:val="24"/>
          <w:szCs w:val="24"/>
          <w:lang w:val="ru-RU"/>
        </w:rPr>
      </w:pPr>
      <w:r w:rsidRPr="005E44D2">
        <w:rPr>
          <w:rFonts w:hAnsi="Times New Roman" w:cs="Times New Roman"/>
          <w:color w:val="000000"/>
          <w:sz w:val="24"/>
          <w:szCs w:val="24"/>
          <w:lang w:val="ru-RU"/>
        </w:rPr>
        <w:t>Перечень и образцы самостоятельно разработанных форм первичных документов.</w:t>
      </w:r>
    </w:p>
    <w:p w:rsidR="00FE2780" w:rsidRPr="005E44D2" w:rsidRDefault="00335BA8">
      <w:pPr>
        <w:numPr>
          <w:ilvl w:val="0"/>
          <w:numId w:val="11"/>
        </w:numPr>
        <w:ind w:left="780" w:right="180"/>
        <w:contextualSpacing/>
        <w:rPr>
          <w:rFonts w:hAnsi="Times New Roman" w:cs="Times New Roman"/>
          <w:color w:val="000000"/>
          <w:sz w:val="24"/>
          <w:szCs w:val="24"/>
          <w:lang w:val="ru-RU"/>
        </w:rPr>
      </w:pPr>
      <w:r w:rsidRPr="005E44D2">
        <w:rPr>
          <w:rFonts w:hAnsi="Times New Roman" w:cs="Times New Roman"/>
          <w:color w:val="000000"/>
          <w:sz w:val="24"/>
          <w:szCs w:val="24"/>
          <w:lang w:val="ru-RU"/>
        </w:rPr>
        <w:t>Перечень лиц, которые имеют право подписывать первичные документы.</w:t>
      </w:r>
    </w:p>
    <w:p w:rsidR="00FE2780" w:rsidRDefault="00335BA8">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Номера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журналов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операций</w:t>
      </w:r>
      <w:proofErr w:type="spellEnd"/>
      <w:r>
        <w:rPr>
          <w:rFonts w:hAnsi="Times New Roman" w:cs="Times New Roman"/>
          <w:color w:val="000000"/>
          <w:sz w:val="24"/>
          <w:szCs w:val="24"/>
        </w:rPr>
        <w:t>.</w:t>
      </w:r>
    </w:p>
    <w:p w:rsidR="00FE2780" w:rsidRPr="005E44D2" w:rsidRDefault="00335BA8">
      <w:pPr>
        <w:numPr>
          <w:ilvl w:val="0"/>
          <w:numId w:val="11"/>
        </w:numPr>
        <w:ind w:left="780" w:right="180"/>
        <w:contextualSpacing/>
        <w:rPr>
          <w:rFonts w:hAnsi="Times New Roman" w:cs="Times New Roman"/>
          <w:color w:val="000000"/>
          <w:sz w:val="24"/>
          <w:szCs w:val="24"/>
          <w:lang w:val="ru-RU"/>
        </w:rPr>
      </w:pPr>
      <w:r w:rsidRPr="005E44D2">
        <w:rPr>
          <w:rFonts w:hAnsi="Times New Roman" w:cs="Times New Roman"/>
          <w:color w:val="000000"/>
          <w:sz w:val="24"/>
          <w:szCs w:val="24"/>
          <w:lang w:val="ru-RU"/>
        </w:rPr>
        <w:t>Перечень основных первичных учетных документов, прилагаемых к журналам операций.</w:t>
      </w:r>
    </w:p>
    <w:p w:rsidR="00FE2780" w:rsidRPr="005E44D2" w:rsidRDefault="00335BA8">
      <w:pPr>
        <w:numPr>
          <w:ilvl w:val="0"/>
          <w:numId w:val="11"/>
        </w:numPr>
        <w:ind w:left="780" w:right="180"/>
        <w:contextualSpacing/>
        <w:rPr>
          <w:rFonts w:hAnsi="Times New Roman" w:cs="Times New Roman"/>
          <w:color w:val="000000"/>
          <w:sz w:val="24"/>
          <w:szCs w:val="24"/>
          <w:lang w:val="ru-RU"/>
        </w:rPr>
      </w:pPr>
      <w:r w:rsidRPr="005E44D2">
        <w:rPr>
          <w:rFonts w:hAnsi="Times New Roman" w:cs="Times New Roman"/>
          <w:color w:val="000000"/>
          <w:sz w:val="24"/>
          <w:szCs w:val="24"/>
          <w:lang w:val="ru-RU"/>
        </w:rPr>
        <w:t>Перечень должностей сотрудников, ответственных за бланки строгой отчетности.</w:t>
      </w:r>
    </w:p>
    <w:p w:rsidR="00FE2780" w:rsidRDefault="00191AF6">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lang w:val="ru-RU"/>
        </w:rPr>
        <w:lastRenderedPageBreak/>
        <w:t xml:space="preserve"> </w:t>
      </w:r>
      <w:proofErr w:type="spellStart"/>
      <w:r w:rsidR="00335BA8">
        <w:rPr>
          <w:rFonts w:hAnsi="Times New Roman" w:cs="Times New Roman"/>
          <w:color w:val="000000"/>
          <w:sz w:val="24"/>
          <w:szCs w:val="24"/>
        </w:rPr>
        <w:t>Рабочий</w:t>
      </w:r>
      <w:proofErr w:type="spellEnd"/>
      <w:r w:rsidR="00335BA8">
        <w:rPr>
          <w:rFonts w:hAnsi="Times New Roman" w:cs="Times New Roman"/>
          <w:color w:val="000000"/>
          <w:sz w:val="24"/>
          <w:szCs w:val="24"/>
        </w:rPr>
        <w:t xml:space="preserve"> </w:t>
      </w:r>
      <w:proofErr w:type="spellStart"/>
      <w:r w:rsidR="00335BA8">
        <w:rPr>
          <w:rFonts w:hAnsi="Times New Roman" w:cs="Times New Roman"/>
          <w:color w:val="000000"/>
          <w:sz w:val="24"/>
          <w:szCs w:val="24"/>
        </w:rPr>
        <w:t>план</w:t>
      </w:r>
      <w:proofErr w:type="spellEnd"/>
      <w:r w:rsidR="00335BA8">
        <w:rPr>
          <w:rFonts w:hAnsi="Times New Roman" w:cs="Times New Roman"/>
          <w:color w:val="000000"/>
          <w:sz w:val="24"/>
          <w:szCs w:val="24"/>
        </w:rPr>
        <w:t xml:space="preserve"> </w:t>
      </w:r>
      <w:proofErr w:type="spellStart"/>
      <w:r w:rsidR="00335BA8">
        <w:rPr>
          <w:rFonts w:hAnsi="Times New Roman" w:cs="Times New Roman"/>
          <w:color w:val="000000"/>
          <w:sz w:val="24"/>
          <w:szCs w:val="24"/>
        </w:rPr>
        <w:t>счетов</w:t>
      </w:r>
      <w:proofErr w:type="spellEnd"/>
      <w:r w:rsidR="00335BA8">
        <w:rPr>
          <w:rFonts w:hAnsi="Times New Roman" w:cs="Times New Roman"/>
          <w:color w:val="000000"/>
          <w:sz w:val="24"/>
          <w:szCs w:val="24"/>
        </w:rPr>
        <w:t>.</w:t>
      </w:r>
    </w:p>
    <w:p w:rsidR="00FE2780" w:rsidRPr="005E44D2" w:rsidRDefault="00191AF6">
      <w:pPr>
        <w:numPr>
          <w:ilvl w:val="0"/>
          <w:numId w:val="1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335BA8" w:rsidRPr="005E44D2">
        <w:rPr>
          <w:rFonts w:hAnsi="Times New Roman" w:cs="Times New Roman"/>
          <w:color w:val="000000"/>
          <w:sz w:val="24"/>
          <w:szCs w:val="24"/>
          <w:lang w:val="ru-RU"/>
        </w:rPr>
        <w:t>Положение о внутреннем финансовом контроле и график проведения внутренних проверок финансово-хозяйственной деятельности.</w:t>
      </w:r>
    </w:p>
    <w:p w:rsidR="00FE2780" w:rsidRPr="005E44D2" w:rsidRDefault="00191AF6">
      <w:pPr>
        <w:numPr>
          <w:ilvl w:val="0"/>
          <w:numId w:val="1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335BA8" w:rsidRPr="005E44D2">
        <w:rPr>
          <w:rFonts w:hAnsi="Times New Roman" w:cs="Times New Roman"/>
          <w:color w:val="000000"/>
          <w:sz w:val="24"/>
          <w:szCs w:val="24"/>
          <w:lang w:val="ru-RU"/>
        </w:rPr>
        <w:t>Перечень хозяйственного и производственного инвентаря</w:t>
      </w:r>
      <w:r>
        <w:rPr>
          <w:rFonts w:hAnsi="Times New Roman" w:cs="Times New Roman"/>
          <w:color w:val="000000"/>
          <w:sz w:val="24"/>
          <w:szCs w:val="24"/>
          <w:lang w:val="ru-RU"/>
        </w:rPr>
        <w:t>, который включается в состав основных средств</w:t>
      </w:r>
    </w:p>
    <w:p w:rsidR="00191AF6" w:rsidRPr="00191AF6" w:rsidRDefault="00191AF6" w:rsidP="00191AF6">
      <w:pPr>
        <w:numPr>
          <w:ilvl w:val="0"/>
          <w:numId w:val="11"/>
        </w:num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191AF6">
        <w:rPr>
          <w:rFonts w:hAnsi="Times New Roman" w:cs="Times New Roman"/>
          <w:color w:val="000000"/>
          <w:sz w:val="24"/>
          <w:szCs w:val="24"/>
          <w:lang w:val="ru-RU"/>
        </w:rPr>
        <w:t>Порядок отражения в бухгалтерском учете учреждения операций по комиссионной торговле</w:t>
      </w:r>
    </w:p>
    <w:p w:rsidR="00FE2780" w:rsidRPr="005E44D2" w:rsidRDefault="00191AF6">
      <w:pPr>
        <w:numPr>
          <w:ilvl w:val="0"/>
          <w:numId w:val="1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335BA8" w:rsidRPr="005E44D2">
        <w:rPr>
          <w:rFonts w:hAnsi="Times New Roman" w:cs="Times New Roman"/>
          <w:color w:val="000000"/>
          <w:sz w:val="24"/>
          <w:szCs w:val="24"/>
          <w:lang w:val="ru-RU"/>
        </w:rPr>
        <w:t>Порядок расчета резерва предстоящих расходов по выплатам персоналу.</w:t>
      </w:r>
    </w:p>
    <w:p w:rsidR="00FE2780" w:rsidRPr="005E44D2" w:rsidRDefault="00191AF6">
      <w:pPr>
        <w:numPr>
          <w:ilvl w:val="0"/>
          <w:numId w:val="1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335BA8" w:rsidRPr="005E44D2">
        <w:rPr>
          <w:rFonts w:hAnsi="Times New Roman" w:cs="Times New Roman"/>
          <w:color w:val="000000"/>
          <w:sz w:val="24"/>
          <w:szCs w:val="24"/>
          <w:lang w:val="ru-RU"/>
        </w:rPr>
        <w:t>Порядок принятия обязательств.</w:t>
      </w:r>
    </w:p>
    <w:p w:rsidR="00FE2780" w:rsidRPr="005E44D2" w:rsidRDefault="00191AF6">
      <w:pPr>
        <w:numPr>
          <w:ilvl w:val="0"/>
          <w:numId w:val="1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335BA8" w:rsidRPr="005E44D2">
        <w:rPr>
          <w:rFonts w:hAnsi="Times New Roman" w:cs="Times New Roman"/>
          <w:color w:val="000000"/>
          <w:sz w:val="24"/>
          <w:szCs w:val="24"/>
          <w:lang w:val="ru-RU"/>
        </w:rPr>
        <w:t>Признание в учете и раскрытие в бухгалтерской отчетности событий после отчетной даты.</w:t>
      </w:r>
    </w:p>
    <w:p w:rsidR="00FE2780" w:rsidRPr="00191AF6" w:rsidRDefault="00191AF6">
      <w:pPr>
        <w:numPr>
          <w:ilvl w:val="0"/>
          <w:numId w:val="1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335BA8" w:rsidRPr="00191AF6">
        <w:rPr>
          <w:rFonts w:hAnsi="Times New Roman" w:cs="Times New Roman"/>
          <w:color w:val="000000"/>
          <w:sz w:val="24"/>
          <w:szCs w:val="24"/>
          <w:lang w:val="ru-RU"/>
        </w:rPr>
        <w:t>Порядок проведения инвентаризации</w:t>
      </w:r>
      <w:r w:rsidR="00FD1983">
        <w:rPr>
          <w:rFonts w:hAnsi="Times New Roman" w:cs="Times New Roman"/>
          <w:color w:val="000000"/>
          <w:sz w:val="24"/>
          <w:szCs w:val="24"/>
          <w:lang w:val="ru-RU"/>
        </w:rPr>
        <w:t xml:space="preserve"> активов и обязательств</w:t>
      </w:r>
      <w:bookmarkStart w:id="0" w:name="_GoBack"/>
      <w:bookmarkEnd w:id="0"/>
      <w:r w:rsidR="00335BA8" w:rsidRPr="00191AF6">
        <w:rPr>
          <w:rFonts w:hAnsi="Times New Roman" w:cs="Times New Roman"/>
          <w:color w:val="000000"/>
          <w:sz w:val="24"/>
          <w:szCs w:val="24"/>
          <w:lang w:val="ru-RU"/>
        </w:rPr>
        <w:t>.</w:t>
      </w:r>
    </w:p>
    <w:p w:rsidR="00191AF6" w:rsidRDefault="00191AF6">
      <w:pPr>
        <w:numPr>
          <w:ilvl w:val="0"/>
          <w:numId w:val="1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Положение об инвентаризационной комиссии.</w:t>
      </w:r>
    </w:p>
    <w:p w:rsidR="00191AF6" w:rsidRPr="00191AF6" w:rsidRDefault="00191AF6" w:rsidP="00191AF6">
      <w:pPr>
        <w:pStyle w:val="a3"/>
        <w:numPr>
          <w:ilvl w:val="0"/>
          <w:numId w:val="11"/>
        </w:numPr>
        <w:rPr>
          <w:rFonts w:hAnsi="Times New Roman" w:cs="Times New Roman"/>
          <w:color w:val="000000"/>
          <w:sz w:val="24"/>
          <w:szCs w:val="24"/>
          <w:lang w:val="ru-RU"/>
        </w:rPr>
      </w:pPr>
      <w:r w:rsidRPr="00191AF6">
        <w:rPr>
          <w:rFonts w:hAnsi="Times New Roman" w:cs="Times New Roman"/>
          <w:color w:val="000000"/>
          <w:sz w:val="24"/>
          <w:szCs w:val="24"/>
          <w:lang w:val="ru-RU"/>
        </w:rPr>
        <w:t xml:space="preserve"> Положение о признании дебиторской задолженности сомнительной или безнадежной к взысканию.</w:t>
      </w:r>
    </w:p>
    <w:p w:rsidR="00191AF6" w:rsidRPr="00191AF6" w:rsidRDefault="00191AF6" w:rsidP="00191AF6">
      <w:pPr>
        <w:pStyle w:val="a3"/>
        <w:numPr>
          <w:ilvl w:val="0"/>
          <w:numId w:val="11"/>
        </w:numPr>
        <w:rPr>
          <w:rFonts w:hAnsi="Times New Roman" w:cs="Times New Roman"/>
          <w:color w:val="000000"/>
          <w:sz w:val="24"/>
          <w:szCs w:val="24"/>
          <w:lang w:val="ru-RU"/>
        </w:rPr>
      </w:pPr>
      <w:r w:rsidRPr="00191AF6">
        <w:rPr>
          <w:rFonts w:hAnsi="Times New Roman" w:cs="Times New Roman"/>
          <w:color w:val="000000"/>
          <w:sz w:val="24"/>
          <w:szCs w:val="24"/>
          <w:lang w:val="ru-RU"/>
        </w:rPr>
        <w:t xml:space="preserve"> Положение о признании кредиторской задолженности невостребованной.</w:t>
      </w:r>
    </w:p>
    <w:p w:rsidR="00191AF6" w:rsidRDefault="00335BA8" w:rsidP="00335BA8">
      <w:pPr>
        <w:numPr>
          <w:ilvl w:val="0"/>
          <w:numId w:val="11"/>
        </w:num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335BA8">
        <w:rPr>
          <w:rFonts w:hAnsi="Times New Roman" w:cs="Times New Roman"/>
          <w:color w:val="000000"/>
          <w:sz w:val="24"/>
          <w:szCs w:val="24"/>
          <w:lang w:val="ru-RU"/>
        </w:rPr>
        <w:t>Положение о служебных командировках</w:t>
      </w:r>
      <w:r>
        <w:rPr>
          <w:rFonts w:hAnsi="Times New Roman" w:cs="Times New Roman"/>
          <w:color w:val="000000"/>
          <w:sz w:val="24"/>
          <w:szCs w:val="24"/>
          <w:lang w:val="ru-RU"/>
        </w:rPr>
        <w:t>.</w:t>
      </w:r>
    </w:p>
    <w:p w:rsidR="00335BA8" w:rsidRDefault="00335BA8" w:rsidP="00335BA8">
      <w:pPr>
        <w:numPr>
          <w:ilvl w:val="0"/>
          <w:numId w:val="11"/>
        </w:num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335BA8">
        <w:rPr>
          <w:rFonts w:hAnsi="Times New Roman" w:cs="Times New Roman"/>
          <w:color w:val="000000"/>
          <w:sz w:val="24"/>
          <w:szCs w:val="24"/>
          <w:lang w:val="ru-RU"/>
        </w:rPr>
        <w:t>График документооборота.</w:t>
      </w:r>
    </w:p>
    <w:p w:rsidR="00FE2780" w:rsidRPr="005E44D2" w:rsidRDefault="00191AF6">
      <w:pPr>
        <w:rPr>
          <w:rFonts w:hAnsi="Times New Roman" w:cs="Times New Roman"/>
          <w:color w:val="000000"/>
          <w:sz w:val="24"/>
          <w:szCs w:val="24"/>
          <w:lang w:val="ru-RU"/>
        </w:rPr>
      </w:pPr>
      <w:r w:rsidRPr="00191AF6">
        <w:rPr>
          <w:rFonts w:hAnsi="Times New Roman" w:cs="Times New Roman"/>
          <w:color w:val="000000"/>
          <w:sz w:val="24"/>
          <w:szCs w:val="24"/>
          <w:lang w:val="ru-RU"/>
        </w:rPr>
        <w:tab/>
      </w:r>
    </w:p>
    <w:sectPr w:rsidR="00FE2780" w:rsidRPr="005E44D2" w:rsidSect="00D6101D">
      <w:pgSz w:w="11907" w:h="16839"/>
      <w:pgMar w:top="1134"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142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544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D55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A1C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82D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126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8A67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727E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8A5A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4206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7A100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4"/>
  </w:num>
  <w:num w:numId="5">
    <w:abstractNumId w:val="0"/>
  </w:num>
  <w:num w:numId="6">
    <w:abstractNumId w:val="9"/>
  </w:num>
  <w:num w:numId="7">
    <w:abstractNumId w:val="2"/>
  </w:num>
  <w:num w:numId="8">
    <w:abstractNumId w:val="7"/>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718CE"/>
    <w:rsid w:val="00191AF6"/>
    <w:rsid w:val="001C3AB7"/>
    <w:rsid w:val="002D33B1"/>
    <w:rsid w:val="002D3591"/>
    <w:rsid w:val="00300AB2"/>
    <w:rsid w:val="00335BA8"/>
    <w:rsid w:val="003514A0"/>
    <w:rsid w:val="004F7E17"/>
    <w:rsid w:val="005A05CE"/>
    <w:rsid w:val="005E44D2"/>
    <w:rsid w:val="00653AF6"/>
    <w:rsid w:val="006D1F21"/>
    <w:rsid w:val="006D5839"/>
    <w:rsid w:val="0078015A"/>
    <w:rsid w:val="008261EB"/>
    <w:rsid w:val="00A8412C"/>
    <w:rsid w:val="00B10662"/>
    <w:rsid w:val="00B73A5A"/>
    <w:rsid w:val="00BC2FAD"/>
    <w:rsid w:val="00C071AA"/>
    <w:rsid w:val="00C14E6A"/>
    <w:rsid w:val="00C65D25"/>
    <w:rsid w:val="00D6101D"/>
    <w:rsid w:val="00E438A1"/>
    <w:rsid w:val="00F01E19"/>
    <w:rsid w:val="00FC0DCA"/>
    <w:rsid w:val="00FD1983"/>
    <w:rsid w:val="00FE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F0893A-1DD2-4F47-A95C-1C5D46D5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191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7414</TotalTime>
  <Pages>5</Pages>
  <Words>1776</Words>
  <Characters>10126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Иванова Оксана Владиславовна</cp:lastModifiedBy>
  <cp:revision>18</cp:revision>
  <dcterms:created xsi:type="dcterms:W3CDTF">2011-11-02T04:15:00Z</dcterms:created>
  <dcterms:modified xsi:type="dcterms:W3CDTF">2026-03-10T17:48:00Z</dcterms:modified>
</cp:coreProperties>
</file>